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BatteryMS-12 (BMS-12) – 2022 Q2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STE-BMS-12-2022; Fertigungswerk Brennhagen Elektronik GmbH (REG), Heilbronn – Linie 4 (neu, SOP Q1 2024); SOP-Status Q1 2024;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58.520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STE-BMS-12 liegt im Quartal 2022 Q2 im Wesentlichen im Plan. Die geplante Liefermenge wurde mit 177 %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98.6 %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