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STE (2021)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2021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