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InfoConnect Pro (ICP-3) – 2022 Q4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VW-ICP-3-2022; Fertigungswerk Brennhagen Elektronik GmbH (REG), Heilbronn – Linie 2/3; SOP-Status Q3 2023; aktuelle Berichtsperiode: 2022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40.035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95.5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8.1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VW-ICP-3 liegt im Quartal 2022 Q4 im Wesentlichen im Plan. Die geplante Liefermenge wurde mit 116 %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95.5 % (Ziel &gt; 98,5 %). Sondertransporte: 1 (Vorquartal: 1), Kosten 18-32 TEUR – traegt Brennhagen. Frozen-Zone-Adherence durch Kunde 93 %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3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Q4-Ende 2022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