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2023-013 — BMW Group / Radar Fusion ECU V4D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8D-2023-013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Q-Cl/BMW/2023/013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L013-W34-2023,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BMW Group meldet aus der laufenden Produktion (Werk X5 G05) Funktionsausfaelle am Modul Radar Fusion ECU V4D.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Q-Cl/BMW/2023/013-CLOSED).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