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2023-015 — Mercedes-Benz Group AG / Powertrain-ECU Gen3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8D-2023-015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Q-Cl/MBZ/2023/015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Group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EQS V297, S-Klasse W223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L015-W34-2023,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Mercedes-Benz Group AG meldet aus der laufenden Produktion (Werk EQS V297) Funktionsausfaelle am Modul Powertrain-ECU Gen3.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Q-Cl/MBZ/2023/015-CLOSED).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