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Powertrain-ECU Gen3 fuer Volkswagen AG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VW-9214-ECU-900-A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CP-ECU-900-Rev05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VW-CSR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RAE-ECU-900-A02 (Powertrain-ECU Gen3, Antriebsstrang-Steuergeraet) vollumfaenglich den vereinbarten Kundenanforderungen der Volkswagen AG entsprechen. Die Erstmuster wurden unter Serienbedingungen im Werk REG Heilbronn am 2022-09-15 in einer Stichprobengroesse von 300 Stueck (Achtstundenproduktion auf Serienanlagen) gefertigt. Es wurden 30 Teile vermessen, 5 Teile als physische Muster beigelegt. Spezifikation: Infineon AURIX TC399, ASIL D, 4 MB Flash.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