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Impedanz-Analysator — Brennhagen CZ s.r.o.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PM-RCZ-IMP-014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Impedanz-Analysator Keysight E4990A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Keysight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CZ s.r.o., Brno (CZ),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20 Hz – 120 MHz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+/- 0,08 %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Eva Cerna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+/- 0,08 %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Brno, den 15. September 2023</w:t>
      </w:r>
    </w:p>
    <w:p>
      <w:r>
        <w:t>_________________________            _________________________</w:t>
        <w:br/>
        <w:t>Eva Cerna                          Petr Novak</w:t>
        <w:br/>
        <w:t>Q-Beauftragte / Pruefmittelueberwachung                          Werkleitung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