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REA-Konzern-CP — Verfahrensanweisung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Control Plan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Control Plan / IATF 16949 Annex A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Verfahrensanweisung (Konzern-Standard, alle Produkte)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alle Produktlinien (ICP-3, BMS-12, ADAS-V4D, ECU-900, LightCtrl-7)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»Control Plan« gemaess AIAG Control Plan / IATF 16949 Annex A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OQMS-CP-Verfahrensanweisung-2023).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