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REA-Konzern-PFMEA — Verfahrensanweisung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Prozess-FMEA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Verfahrensanweisung (Konzern-Standard, alle Produkte)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alle Produktlinien (ICP-3, BMS-12, ADAS-V4D, ECU-900, LightCtrl-7)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»Prozess-FMEA«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OQMS-PFMEA-Verfahrensanweisung-2023).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