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ECO-ICP-3-005-2023</w:t>
      </w:r>
    </w:p>
    <w:p>
      <w:pPr>
        <w:jc w:val="center"/>
      </w:pPr>
      <w:r>
        <w:t>Produkt InfoConnect Pro Infotainment-Modul – ECO Nr. 005/2023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ECO-ICP-3-005-2023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(SW-R-2023.2).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CCR-ICP-3-005-2023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