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01 – Verfahren und Vorrichtung zur adaptiven Zykluszeit-Optimierung in Automotive-Steuergeraeten</w:t>
      </w:r>
    </w:p>
    <w:p>
      <w:pPr>
        <w:jc w:val="center"/>
      </w:pPr>
      <w:r>
        <w:t>Aktenzeichen EP 10241137.4, IPC-Klasse G06F 9/48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10241137.4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2022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Marco Frey (RSG); Dr. Stefan Brodbeck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G06F 9/48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verfahren und vorrichtung zur adaptiven zykluszeit-optimierung in automotive-steuergeraeten. Stand der Technik im Bereich autosar-schedulertechnik, task-priorisierung in multicore-aurix-architekturen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ECU-900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Adaptive Zykluszeit-Optimierung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AUTOSAR-Schedulertechnik, Task-Priorisierung in Multicore-Aurix-Architekturen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ECU-900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ECU-900)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ECU-900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