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06</w:t>
      </w:r>
    </w:p>
    <w:p>
      <w:pPr>
        <w:jc w:val="center"/>
      </w:pPr>
      <w:r>
        <w:t>Patent Selbstkalibrierendes Sensorsystem – Aktenzeichen EP 10242822.9,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10242822.9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Selbstkalibrierendes Sensorsystem fuer Radar-Lidar-Kamera-Fusion in Level-3-ADAS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2022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ANAQUA-30102-2022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DPMA-40066-2022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EPA-50078-2022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USPTO-60042-2022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CNIPA-70114-2022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»Selbstkalibrierendes Sensorsystem fuer Radar-Lidar-Kamera-Fusion in Level-3-ADAS«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06 (Selbstkalibrierendes Sensorsystem) weiterhin in allen Jurisdiktionen aufrechtzuerhalten. Das Patent ist fuer das Produkt ADAS-V4D strategisch relevant; eine Aufgabe wird nicht empfohlen. Der naechste Review erfolgt im Rahmen der jaehrlichen Patentportfolio-Sitzung (Q4 2022).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2022-03-05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