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11 – Prozess zur Herstellung von Hochintegrationssensor-Leiterplatten mit eingebetteten Halbleitern</w:t>
      </w:r>
    </w:p>
    <w:p>
      <w:pPr>
        <w:jc w:val="center"/>
      </w:pPr>
      <w:r>
        <w:t>Aktenzeichen EP 10244507.7, IPC-Klasse H05K 3/46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10244507.7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2024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Dipl.-Ing. Frank Hahn (RPL); Dr.-Ing. Thomas Becker (Fraunhofer IPA)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H05K 3/46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Pruefung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prozess zur herstellung von hochintegrationssensor-leiterplatten mit eingebetteten halbleitern. Stand der Technik im Bereich embedded-die-technologie, ldi-strukturierung, hochfrequenz-substrate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ADAS-V4D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Hochintegrierte Sensor-PCB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Embedded-Die-Technologie, LDI-Strukturierung, Hochfrequenz-Substrate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ADAS-V4D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ADAS-V4D)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Boehmert &amp; Boehmert (Dr. Stefan Rueber)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ADAS-V4D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