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12 – Vorrichtung zur galvanischen Entkopplung in Hochvolt-Batteriesystemen</w:t>
      </w:r>
    </w:p>
    <w:p>
      <w:pPr>
        <w:jc w:val="center"/>
      </w:pPr>
      <w:r>
        <w:t>Aktenzeichen EP 10241644.8, IPC-Klasse H02M 7/00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10241644.8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2020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2021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Dr. Petra Hollmann (REG); Dipl.-Ing. Bernd Mueller (REG)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H02M 7/00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 / CN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erteilt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vorrichtung zur galvanischen entkopplung in hochvolt-batteriesystemen. Stand der Technik im Bereich hochvolt-isolationsmonitoring, optokoppler-topologie, asil-d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BMS-12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Galvanische Trennung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Hochvolt-Isolationsmonitoring, Optokoppler-Topologie, ASIL-D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BMS-12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BMS-12)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Maiwald Patentanwaelte (Dr. Dipl.-Ing. Hartmut Reinkemeier)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BMS-12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