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17</w:t>
      </w:r>
    </w:p>
    <w:p>
      <w:pPr>
        <w:jc w:val="center"/>
      </w:pPr>
      <w:r>
        <w:t>Patent Praediktiver Bremseingriff – Aktenzeichen EP 10243329.6,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10243329.6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Verfahren zum praediktiven Bremseingriff in Notbrems-Assistenzsystemen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2021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2021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ANAQUA-30289-2021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DPMA-40187-2021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EPA-50221-2021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USPTO-60119-2021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CNIPA-70323-2021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»Verfahren zum praediktiven Bremseingriff in Notbrems-Assistenzsystemen« belaeuft sich auf 1481.00 EUR (Summe aller Jurisdiktionen DE/EP/US/CN). Anwaltsgebueren in Hoehe von 850,00 EUR (Pauschale Maiwald Patentanwaelte)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17 (Praediktiver Bremseingriff) weiterhin in allen Jurisdiktionen aufrechtzuerhalten. Das Patent ist fuer das Produkt ADAS-V4D strategisch relevant; eine Aufgabe wird nicht empfohlen. Der naechste Review erfolgt im Rahmen der jaehrlichen Patentportfolio-Sitzung (Q4 2021).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Maiwald Patentanwaelte vor. Verbuchung erfolgte am 2021-03-05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