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(Shanghai) Co. Ltd. 2022</w:t>
      </w:r>
    </w:p>
    <w:p>
      <w:pPr>
        <w:jc w:val="center"/>
      </w:pPr>
      <w:r>
        <w:t>Berichtsjahr 2022 – VR China</w:t>
      </w:r>
    </w:p>
    <w:p/>
    <w:p>
      <w:pPr>
        <w:pStyle w:val="Heading3"/>
      </w:pPr>
      <w:r>
        <w:t>Berichtsgegenstand</w:t>
      </w:r>
    </w:p>
    <w:p>
      <w:r>
        <w:t>Jahresmeldung Sozialversicherung der Brennhagen (Shanghai) Co. Ltd. (VR China) fuer das Beitragsjahr 2022.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320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2023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