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Datenschutz-Folgenabschaetzung (DSFA) gemaess Art. 35 DSGVO – Einfuehrung Salesforce CRM</w:t>
      </w:r>
    </w:p>
    <w:p>
      <w:pPr>
        <w:jc w:val="center"/>
      </w:pPr>
      <w:r>
        <w:t>Bewertung der Risiken fuer Rechte und Freiheiten Betroffener</w:t>
      </w:r>
    </w:p>
    <w:p/>
    <w:p>
      <w:pPr>
        <w:pStyle w:val="Heading3"/>
      </w:pPr>
      <w:r>
        <w:t>Vertragsparteien / Sachverhalt</w:t>
      </w:r>
    </w:p>
    <w:p>
      <w:r>
        <w:t>Verantwortlicher: Brennhagen Elektronik AG, Vaihinger Strasse 120, 70567 Stuttgart, HRB 726451, vertreten durch die CFO Laura Bauer.</w:t>
      </w:r>
    </w:p>
    <w:p>
      <w:r>
        <w:t>Auftragsverarbeiter/Gegenstand: Geplante Verarbeitungstaetigkeit: Einfuehrung eines konzernweiten CRM-Systems (Salesforce Sales/Service/Marketing Cloud) zur Konsolidierung der bisherigen heterogenen Insellosungen (Excel, MS Access, RCN-CRM). Verantwortlich: Marketing &amp; Vertrieb (Stefan Richter, CMO); IT-Sponsor: Group IT (Dr. Robert Schaefer). Compliance-Pruefung: Dr. Constanze Behrens (Compliance Officer) und Dr. Markus Lehmann (DSB).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Kontaktdaten (B2B) Ansprechpartner OEMs (BMW, VW, Mercedes, Stellantis, ...)</w:t>
      </w:r>
    </w:p>
    <w:p>
      <w:pPr>
        <w:pStyle w:val="ListBullet"/>
      </w:pPr>
      <w:r>
        <w:t>Kommunikationsverlaeufe, Outlook-Synchronisation, Meeting-Protokolle</w:t>
      </w:r>
    </w:p>
    <w:p>
      <w:pPr>
        <w:pStyle w:val="ListBullet"/>
      </w:pPr>
      <w:r>
        <w:t>Projektbezogene Daten (RFQs, Quotation Histories, Forecasts)</w:t>
      </w:r>
    </w:p>
    <w:p>
      <w:pPr>
        <w:pStyle w:val="ListBullet"/>
      </w:pPr>
      <w:r>
        <w:t>Mitarbeiterdaten der Brennhagen-Vertriebsteams (Nutzer, Login-Logs, MFA)</w:t>
      </w:r>
    </w:p>
    <w:p>
      <w:pPr>
        <w:pStyle w:val="Heading3"/>
      </w:pPr>
      <w:r>
        <w:t>Technisch-organisatorische Massnahmen (TOMs)</w:t>
      </w:r>
    </w:p>
    <w:p>
      <w:pPr>
        <w:pStyle w:val="ListBullet"/>
      </w:pPr>
      <w:r>
        <w:t>Risikobewertung: mittleres Risiko (B2B-Kontaktdaten, keine sensiblen Kategorien Art. 9 DSGVO)</w:t>
      </w:r>
    </w:p>
    <w:p>
      <w:pPr>
        <w:pStyle w:val="ListBullet"/>
      </w:pPr>
      <w:r>
        <w:t>Massnahmen: AVV (siehe Salesforce-AV); Rechte-/Rollenkonzept; Audit-Logs; EU-Datacenter primaer</w:t>
      </w:r>
    </w:p>
    <w:p>
      <w:pPr>
        <w:pStyle w:val="ListBullet"/>
      </w:pPr>
      <w:r>
        <w:t>Restrisiko: akzeptabel (Tier-1-Verschluesselung, etablierter Hyperscaler, EU-Datenresidenz)</w:t>
      </w:r>
    </w:p>
    <w:p>
      <w:pPr>
        <w:pStyle w:val="ListBullet"/>
      </w:pPr>
      <w:r>
        <w:t>Vorab-Konsultation der Aufsichtsbehoerde gemaess Art. 36 DSGVO nicht erforderlich</w:t>
      </w:r>
    </w:p>
    <w:p>
      <w:pPr>
        <w:pStyle w:val="Heading3"/>
      </w:pPr>
      <w:r>
        <w:t>Sonstige Regelungen</w:t>
      </w:r>
    </w:p>
    <w:p>
      <w:r>
        <w:t>Empfehlung des DSB Dr. Markus Lehmann: Einfuehrung darf erfolgen, vorbehaltlich rollierender Re-Pruefung bei wesentlichen Aenderungen (z. B. Aktivierung der Salesforce Einstein-AI-Module).</w:t>
      </w:r>
    </w:p>
    <w:p>
      <w:pPr>
        <w:pStyle w:val="Heading3"/>
      </w:pPr>
      <w:r>
        <w:t>Datenschutzbeauftragter / Aufsicht</w:t>
      </w:r>
    </w:p>
    <w:p>
      <w:r>
        <w:t>Datenschutzbeauftragter der Brennhagen Elektronik AG: Dr. Markus Lehmann (extern, Lehmann &amp; Partner). Bei Datenpannen Meldung gem. Art. 33 DSGVO an LfDI Baden-Wuerttemberg innerhalb 72 Stunden.</w:t>
      </w:r>
    </w:p>
    <w:p>
      <w:pPr>
        <w:pStyle w:val="Heading3"/>
      </w:pPr>
      <w:r>
        <w:t>Unterschriften</w:t>
      </w:r>
    </w:p>
    <w:p>
      <w:r>
        <w:t>Ort, Datum: Stuttgart, den 12. Oktober 2022</w:t>
      </w:r>
    </w:p>
    <w:p>
      <w:r>
        <w:t>_________________________            _________________________</w:t>
        <w:br/>
        <w:t>Laura Bauer                          Dr. Markus Lehmann</w:t>
        <w:br/>
        <w:t>CFO                          DSB / Beauftragter</w:t>
        <w:br/>
        <w:t>Brennhagen Elektronik AG                       Lehmann &amp;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