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Korruptionsrisiko 2023 – Brennhagen Elektronik GmbH</w:t>
      </w:r>
    </w:p>
    <w:p>
      <w:pPr>
        <w:jc w:val="center"/>
      </w:pPr>
      <w:r>
        <w:t>Compliance-Risikoanalyse – Berichtsjahr 2023</w:t>
      </w:r>
    </w:p>
    <w:p/>
    <w:p>
      <w:pPr>
        <w:pStyle w:val="Heading3"/>
      </w:pPr>
      <w:r>
        <w:t>Anlass und Scope</w:t>
      </w:r>
    </w:p>
    <w:p>
      <w:r>
        <w:t>Diese Risikoanalyse fuer das Thema Korruptionsrisiko betrifft die Brennhagen Elektronik GmbH (REG), Heilbronn (DE).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UK Bribery Act 2010; US FCPA; §§ 299-301, 331-334 StGB</w:t>
      </w:r>
    </w:p>
    <w:p>
      <w:pPr>
        <w:pStyle w:val="ListBullet"/>
      </w:pPr>
      <w:r>
        <w:t>OECD-Anti-Bribery-Convention; UNCAC</w:t>
      </w:r>
    </w:p>
    <w:p>
      <w:pPr>
        <w:pStyle w:val="ListBullet"/>
      </w:pPr>
      <w:r>
        <w:t>Konzern-Anti-Korruptions-Richtlinie 2023 (Version 3.0)</w:t>
      </w:r>
    </w:p>
    <w:p>
      <w:pPr>
        <w:pStyle w:val="Heading3"/>
      </w:pPr>
      <w:r>
        <w:t>Identifizierte Risiken</w:t>
      </w:r>
    </w:p>
    <w:p>
      <w:pPr>
        <w:pStyle w:val="ListBullet"/>
      </w:pPr>
      <w:r>
        <w:t>Geschenke/Bewirtungen gegenueber OEM-Einkauf/Qualitaet (Insbesondere im Aftermarket)</w:t>
      </w:r>
    </w:p>
    <w:p>
      <w:pPr>
        <w:pStyle w:val="ListBullet"/>
      </w:pPr>
      <w:r>
        <w:t>Vermittlungsprovisionen Vertriebsagenten in Schwellenmaerkten</w:t>
      </w:r>
    </w:p>
    <w:p>
      <w:pPr>
        <w:pStyle w:val="ListBullet"/>
      </w:pPr>
      <w:r>
        <w:t>Genehmigungen Behoerden (Bau, Umwelt, Zoll) in CN/PL/CZ/HU</w:t>
      </w:r>
    </w:p>
    <w:p>
      <w:pPr>
        <w:pStyle w:val="ListBullet"/>
      </w:pPr>
      <w:r>
        <w:t>Sponsoring / Spenden (insb. politische Funktionstraeger lokal)</w:t>
      </w:r>
    </w:p>
    <w:p>
      <w:pPr>
        <w:pStyle w:val="ListBullet"/>
      </w:pPr>
      <w:r>
        <w:t>Facilitation Payments (Zoll, Inspektoren) in CN</w:t>
      </w:r>
    </w:p>
    <w:p>
      <w:pPr>
        <w:pStyle w:val="Heading3"/>
      </w:pPr>
      <w:r>
        <w:t>Mitigation und Kontrollen</w:t>
      </w:r>
    </w:p>
    <w:p>
      <w:pPr>
        <w:pStyle w:val="ListBullet"/>
      </w:pPr>
      <w:r>
        <w:t>Gifts-&amp;-Hospitality-Register Pflicht; Cap 50 EUR / 100 EUR Bewirtung</w:t>
      </w:r>
    </w:p>
    <w:p>
      <w:pPr>
        <w:pStyle w:val="ListBullet"/>
      </w:pPr>
      <w:r>
        <w:t>Vertriebsagenten nur nach TPDD; Provisionen marktgerecht; Audit-Right</w:t>
      </w:r>
    </w:p>
    <w:p>
      <w:pPr>
        <w:pStyle w:val="ListBullet"/>
      </w:pPr>
      <w:r>
        <w:t>ABC-Schulung Pflicht-E-Learning, Coverage &gt;=96 %</w:t>
      </w:r>
    </w:p>
    <w:p>
      <w:pPr>
        <w:pStyle w:val="ListBullet"/>
      </w:pPr>
      <w:r>
        <w:t>Vier-Augen-Prinzip Genehmigungs-Kommunikation Behoerden</w:t>
      </w:r>
    </w:p>
    <w:p>
      <w:pPr>
        <w:pStyle w:val="ListBullet"/>
      </w:pPr>
      <w:r>
        <w:t>Speak-Up-System + externer Ombudsmann Dr. Wolfgang Stahl</w:t>
      </w:r>
    </w:p>
    <w:p>
      <w:pPr>
        <w:pStyle w:val="Heading3"/>
      </w:pPr>
      <w:r>
        <w:t>Gesamtbewertung</w:t>
      </w:r>
    </w:p>
    <w:p>
      <w:r>
        <w:t>Brutto-Risiko: mittel. Netto-Risiko: niedrig. Akzeptabel.</w:t>
      </w:r>
    </w:p>
    <w:p>
      <w:pPr>
        <w:pStyle w:val="Heading3"/>
      </w:pPr>
      <w:r>
        <w:t>Befunde und Massnahmen</w:t>
      </w:r>
    </w:p>
    <w:p>
      <w:r>
        <w:t>Im Rahmen der Risikoanalyse 2023 wurden bei REG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Heilbronn, den 15. Dezember 2023</w:t>
      </w:r>
    </w:p>
    <w:p>
      <w:r>
        <w:t>_________________________            _________________________</w:t>
        <w:br/>
        <w:t>Werksleitung REG                          Dr. Constanze Behrens</w:t>
        <w:br/>
        <w:t>Geschaeftsfuehrung / Werksleitung                          Compliance Officer (extern)</w:t>
        <w:br/>
        <w:t>Brennhagen Elektronik GmbH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