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2023 – Brennhagen Polska Sp. z o.o.</w:t>
      </w:r>
    </w:p>
    <w:p>
      <w:pPr>
        <w:jc w:val="center"/>
      </w:pPr>
      <w:r>
        <w:t>Berichtsjahr 2023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Polska Sp. z o.o. (RPL), Katowice (PL). Berichtsperiode: 1.1.2023 – 31.12.2023.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KRS 0000543210. Mitarbeiter: 960 FTE. Umsatz 2023: ca. 98 Mio. EUR. Funktion im Konzern: Produktion EMS / SMD.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2023 bestehen bei RPL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2023: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2023 gingen bei RPL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RPL wird fuer 2023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Katowice, den 31. Januar 2024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/ Werksleitung                          Compliance Officer Konzern (extern)</w:t>
        <w:br/>
        <w:t>Brennhagen Polska Sp. z o.o.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