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Behoerdenschreiben – Widerspruch Steuerbescheid</w:t>
      </w:r>
    </w:p>
    <w:p>
      <w:pPr>
        <w:jc w:val="center"/>
      </w:pPr>
      <w:r>
        <w:t>Aktenzeichen FA Stuttgart-Mitte, Steuernummer 99012/12345 – 2022</w:t>
      </w:r>
    </w:p>
    <w:p/>
    <w:p>
      <w:pPr>
        <w:pStyle w:val="Heading3"/>
      </w:pPr>
      <w:r>
        <w:t>Sache / Aktenzeichen</w:t>
      </w:r>
    </w:p>
    <w:p>
      <w:r>
        <w:t>Fall: Widerspruch Steuerbescheid</w:t>
      </w:r>
    </w:p>
    <w:p>
      <w:r>
        <w:t>Aktenzeichen: FA Stuttgart-Mitte, Steuernummer 99012/12345</w:t>
      </w:r>
    </w:p>
    <w:p>
      <w:r>
        <w:t>Aktentyp: Behoerdenschreiben (2022)</w:t>
      </w:r>
    </w:p>
    <w:p>
      <w:r>
        <w:t>Vertretung Brennhagen: Hengeler Mueller (Steuer: Dr. Tina Kraft)</w:t>
      </w:r>
    </w:p>
    <w:p>
      <w:r>
        <w:t>Konzern-Compliance: Dr. Constanze Behrens (Hengeler Mueller)</w:t>
      </w:r>
    </w:p>
    <w:p>
      <w:pPr>
        <w:pStyle w:val="Heading3"/>
      </w:pPr>
      <w:r>
        <w:t>Sachverhalt</w:t>
      </w:r>
    </w:p>
    <w:p>
      <w:r>
        <w:t>Einspruch gegen Koerperschaftsteuer-Bescheid 2020 (Finanzamt Stuttgart-Mitte); strittig: Verrechnungspreis-Korrektur IC-Darlehen RHO-REG, Mehrsteuer 850 kEUR; Einspruch eingelegt 8.9.2022.</w:t>
      </w:r>
    </w:p>
    <w:p>
      <w:pPr>
        <w:pStyle w:val="Heading3"/>
      </w:pPr>
      <w:r>
        <w:t>Rechtliche Wuerdigung</w:t>
      </w:r>
    </w:p>
    <w:p>
      <w:r>
        <w:t>Die rechtliche Wuerdigung dieses Falles erfolgt durch die mandatierte Kanzlei (Hengeler Mueller (Steuer: Dr. Tina Kraft)) im Einklang mit den einschlaegigen Vorschriften des materiellen und prozessualen Rechts. Im Wesentlichen wird auf die Schluessigkeit der Anspruchsgrundlagen, Verjaehrungsfragen, einschlaegige Rechtsprechung der Berufungsgerichte sowie die Beweissituation abgestellt. Bei Behoerdenschreiben-Aktentypen gelten die jeweiligen formellen Voraussetzungen (Schriftform, Fristen, Begruendungspflichten).</w:t>
      </w:r>
    </w:p>
    <w:p>
      <w:pPr>
        <w:pStyle w:val="Heading3"/>
      </w:pPr>
      <w:r>
        <w:t>Aktueller Verfahrensstand</w:t>
      </w:r>
    </w:p>
    <w:p>
      <w:r>
        <w:t>Stand zum Aktendatum: Behoerdenschreiben vom 2022;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2022</w:t>
      </w:r>
    </w:p>
    <w:p>
      <w:r>
        <w:t>_________________________            _________________________</w:t>
        <w:br/>
        <w:t>Hengeler Mueller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