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Detroit Aftermarket Consulting LLC</w:t>
      </w:r>
    </w:p>
    <w:p>
      <w:pPr>
        <w:jc w:val="center"/>
      </w:pPr>
      <w:r>
        <w:t>TPDD-Akte 2022-004</w:t>
      </w:r>
    </w:p>
    <w:p/>
    <w:p>
      <w:pPr>
        <w:pStyle w:val="Heading3"/>
      </w:pPr>
      <w:r>
        <w:t>Aktenzeichen und Auftrag</w:t>
      </w:r>
    </w:p>
    <w:p>
      <w:r>
        <w:t>Aktenzeichen: TPDD-2022-004.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Detroit Aftermarket Consulting LLC</w:t>
      </w:r>
    </w:p>
    <w:p>
      <w:r>
        <w:t>Sitz: Detroit (US)</w:t>
      </w:r>
    </w:p>
    <w:p>
      <w:r>
        <w:t>Geplanter Geschaeftszweck: Beratungspartner US-OEM-Geschaeft</w:t>
      </w:r>
    </w:p>
    <w:p>
      <w:r>
        <w:t>Kategorie: Berater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(Detroit Aftermarket Consulting LLC)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(US-Antitrust-/FCPA-Pflichten).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