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Tokyo Tier1 Liaison K.K.</w:t>
      </w:r>
    </w:p>
    <w:p>
      <w:pPr>
        <w:jc w:val="center"/>
      </w:pPr>
      <w:r>
        <w:t>TPDD-Akte 2023-015</w:t>
      </w:r>
    </w:p>
    <w:p/>
    <w:p>
      <w:pPr>
        <w:pStyle w:val="Heading3"/>
      </w:pPr>
      <w:r>
        <w:t>Aktenzeichen und Auftrag</w:t>
      </w:r>
    </w:p>
    <w:p>
      <w:r>
        <w:t>Aktenzeichen: TPDD-2023-015.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Tokyo Tier1 Liaison K.K.</w:t>
      </w:r>
    </w:p>
    <w:p>
      <w:r>
        <w:t>Sitz: Tokio (JP)</w:t>
      </w:r>
    </w:p>
    <w:p>
      <w:r>
        <w:t>Geplanter Geschaeftszweck: Liaison japanische OEMs/Tier-1</w:t>
      </w:r>
    </w:p>
    <w:p>
      <w:r>
        <w:t>Kategorie: Vermittler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(Tokyo Tier1 Liaison K.K.)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Niedrig-Mittel (JP, JFTC,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