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Disaster Recovery Test 2023 - Halbjahres-Test H1 (Entwurf)</w:t>
      </w:r>
    </w:p>
    <w:p>
      <w:pPr>
        <w:jc w:val="center"/>
      </w:pPr>
      <w:r>
        <w:t>REA-DR-TEST-2023-H1 / BCM IT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</w:t>
            </w:r>
          </w:p>
        </w:tc>
        <w:tc>
          <w:tcPr>
            <w:tcW w:type="dxa" w:w="4320"/>
          </w:tcPr>
          <w:p>
            <w:r>
              <w:t>Disaster Recovery Test 2023 - Halbjahres-Test H1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REA-DR-TEST-2023-H1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0.6 (ENTWURF, noch nicht freigegeben)</w:t>
            </w:r>
          </w:p>
        </w:tc>
      </w:tr>
      <w:tr>
        <w:tc>
          <w:tcPr>
            <w:tcW w:type="dxa" w:w="4320"/>
          </w:tcPr>
          <w:p>
            <w:r>
              <w:t>Testleitung</w:t>
            </w:r>
          </w:p>
        </w:tc>
        <w:tc>
          <w:tcPr>
            <w:tcW w:type="dxa" w:w="4320"/>
          </w:tcPr>
          <w:p>
            <w:r>
              <w:t>Olaf Stege, BCM-Koordinator</w:t>
            </w:r>
          </w:p>
        </w:tc>
      </w:tr>
      <w:tr>
        <w:tc>
          <w:tcPr>
            <w:tcW w:type="dxa" w:w="4320"/>
          </w:tcPr>
          <w:p>
            <w:r>
              <w:t>Test-Datum</w:t>
            </w:r>
          </w:p>
        </w:tc>
        <w:tc>
          <w:tcPr>
            <w:tcW w:type="dxa" w:w="4320"/>
          </w:tcPr>
          <w:p>
            <w:r>
              <w:t>Wochenende 17./18.06.2023</w:t>
            </w:r>
          </w:p>
        </w:tc>
      </w:tr>
    </w:tbl>
    <w:p>
      <w:pPr>
        <w:pStyle w:val="Heading3"/>
      </w:pPr>
      <w:r>
        <w:t>1. Testziel</w:t>
      </w:r>
    </w:p>
    <w:p>
      <w:r>
        <w:t>Validierung der DR-Faehigkeit zentraler IT-Services bei simuliertem Totalausfall RZ Stuttgart (Szenario S1). Insbesondere: Failover SAP S/4HANA (Pilot Mandant 200), Active Directory, Microsoft 365 Hybrid, Veeam-Restore aus Wasabi-Offsite, Netzwerk-Routing-Umschaltung auf RZ Heilbronn (als DR-Standort fuer ausgewaehlte Services).</w:t>
      </w:r>
    </w:p>
    <w:p>
      <w:pPr>
        <w:pStyle w:val="Heading3"/>
      </w:pPr>
      <w:r>
        <w:t>2. Testszenario</w:t>
      </w:r>
    </w:p>
    <w:p>
      <w:r>
        <w:t>Simulation eines vollstaendigen Ausfalls des primaeren Rechenzentrums Stuttgart (Hosting Equinix Frankfurt FR4 + interner Maschinenraum Vaihinger Strasse) durch geplante Trennung der Anbindung. Failover-Mechanismen wurden bewusst nicht vorab manuell aktiviert, um Automatisierungsgrad zu pruefen.</w:t>
      </w:r>
    </w:p>
    <w:p>
      <w:pPr>
        <w:pStyle w:val="Heading3"/>
      </w:pPr>
      <w:r>
        <w:t>3. Ergebnis 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Soll-RTO</w:t>
            </w:r>
          </w:p>
        </w:tc>
        <w:tc>
          <w:tcPr>
            <w:tcW w:type="dxa" w:w="2160"/>
          </w:tcPr>
          <w:p>
            <w:r>
              <w:t>Ist-RTO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SAP S/4HANA QAS Mandant 200</w:t>
            </w:r>
          </w:p>
        </w:tc>
        <w:tc>
          <w:tcPr>
            <w:tcW w:type="dxa" w:w="2160"/>
          </w:tcPr>
          <w:p>
            <w:r>
              <w:t>4 h</w:t>
            </w:r>
          </w:p>
        </w:tc>
        <w:tc>
          <w:tcPr>
            <w:tcW w:type="dxa" w:w="2160"/>
          </w:tcPr>
          <w:p>
            <w:r>
              <w:t>3 h 42 min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Active Directory / Entra Connect</w:t>
            </w:r>
          </w:p>
        </w:tc>
        <w:tc>
          <w:tcPr>
            <w:tcW w:type="dxa" w:w="2160"/>
          </w:tcPr>
          <w:p>
            <w:r>
              <w:t>1 h</w:t>
            </w:r>
          </w:p>
        </w:tc>
        <w:tc>
          <w:tcPr>
            <w:tcW w:type="dxa" w:w="2160"/>
          </w:tcPr>
          <w:p>
            <w:r>
              <w:t>0 h 38 min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Microsoft 365 (geo-redundant)</w:t>
            </w:r>
          </w:p>
        </w:tc>
        <w:tc>
          <w:tcPr>
            <w:tcW w:type="dxa" w:w="2160"/>
          </w:tcPr>
          <w:p>
            <w:r>
              <w:t>0 (immer da)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Teamcenter PLM (read-only)</w:t>
            </w:r>
          </w:p>
        </w:tc>
        <w:tc>
          <w:tcPr>
            <w:tcW w:type="dxa" w:w="2160"/>
          </w:tcPr>
          <w:p>
            <w:r>
              <w:t>8 h</w:t>
            </w:r>
          </w:p>
        </w:tc>
        <w:tc>
          <w:tcPr>
            <w:tcW w:type="dxa" w:w="2160"/>
          </w:tcPr>
          <w:p>
            <w:r>
              <w:t>11 h 20 min</w:t>
            </w:r>
          </w:p>
        </w:tc>
        <w:tc>
          <w:tcPr>
            <w:tcW w:type="dxa" w:w="2160"/>
          </w:tcPr>
          <w:p>
            <w:r>
              <w:t>NOK (Lessons-Learned)</w:t>
            </w:r>
          </w:p>
        </w:tc>
      </w:tr>
      <w:tr>
        <w:tc>
          <w:tcPr>
            <w:tcW w:type="dxa" w:w="2160"/>
          </w:tcPr>
          <w:p>
            <w:r>
              <w:t>Veeam Wasabi Restore (200 GB Beispieldatei)</w:t>
            </w:r>
          </w:p>
        </w:tc>
        <w:tc>
          <w:tcPr>
            <w:tcW w:type="dxa" w:w="2160"/>
          </w:tcPr>
          <w:p>
            <w:r>
              <w:t>2 h</w:t>
            </w:r>
          </w:p>
        </w:tc>
        <w:tc>
          <w:tcPr>
            <w:tcW w:type="dxa" w:w="2160"/>
          </w:tcPr>
          <w:p>
            <w:r>
              <w:t>1 h 55 min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4. Findings</w:t>
      </w:r>
    </w:p>
    <w:p>
      <w:r>
        <w:t>(F1) Teamcenter PLM Replikation nach Heilbronn ist nicht produktionsnah eingerichtet; Read-Only-Modus dauert laenger als angenommen. Massnahme: Investitionsantrag Capex 2024 fuer warm-standby PLM.</w:t>
        <w:br/>
        <w:t>(F2) Failover-Skripte (PowerShell) waren in mehreren Faellen nicht aktuell - dokumentierte Pfade stimmten nicht mit produktiven Pfaden ueberein. Massnahme: Aufnahme in Konfigurationsmanagement.</w:t>
        <w:br/>
        <w:t>(F3) Telefon-Bridge (Krisenstab) war fuer 22 Minuten ueberlastet (zu viele Teilnehmer). Massnahme: Teams Premium Bridge mit Capacity-Management testen.</w:t>
      </w:r>
    </w:p>
    <w:p>
      <w:pPr>
        <w:pStyle w:val="Heading3"/>
      </w:pPr>
      <w:r>
        <w:t>5. Naechste Schritte</w:t>
      </w:r>
    </w:p>
    <w:p>
      <w:r>
        <w:t>Massnahmen (F1) bis (F3) werden im Massnahmenplan REA-MNP-2023-DR mit Owner und Faelligkeit geplant. Naechster DR-Test H2/2023 geplant fuer 18./19.11.2023 mit Szenario S3 (Cloud-Ausfall Azure-Region).</w:t>
      </w:r>
    </w:p>
    <w:p>
      <w:pPr>
        <w:pStyle w:val="Heading3"/>
      </w:pPr>
      <w:r>
        <w:t>6. Status</w:t>
      </w:r>
    </w:p>
    <w:p>
      <w:r>
        <w:t>Dieser Bericht hat den Status ENTWURF. Final-Freigabe nach Closing-Workshop am 11.07.2023. Verteilung anschliessend an IT-Steering Committee, Vorstand (COO), Pruefungsausschuss Aufsichtsrat (Prof. Voss).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