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TISAX-Audit-Bericht 2023 - DEKRA Certification GmbH</w:t>
      </w:r>
    </w:p>
    <w:p>
      <w:pPr>
        <w:jc w:val="center"/>
      </w:pPr>
      <w:r>
        <w:t>REA-TISAX-2023 / VDA-ISA 5.1 AL3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Berichtstitel</w:t>
            </w:r>
          </w:p>
        </w:tc>
        <w:tc>
          <w:tcPr>
            <w:tcW w:type="dxa" w:w="4320"/>
          </w:tcPr>
          <w:p>
            <w:r>
              <w:t>TISAX-Audit-Bericht 2023 (VDA-ISA 5.1, Assessment Level AL3)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REA-TISAX-2023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DEKRA Certification GmbH, Stuttgart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Reinhard Knoeller (DEKRA)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16.05. - 27.05.2023 (vor Ort + Remote)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freigegeben, Label-Vergabe erfolgt 14.07.2023</w:t>
            </w:r>
          </w:p>
        </w:tc>
      </w:tr>
      <w:tr>
        <w:tc>
          <w:tcPr>
            <w:tcW w:type="dxa" w:w="4320"/>
          </w:tcPr>
          <w:p>
            <w:r>
              <w:t>TISAX-Scope-IDs</w:t>
            </w:r>
          </w:p>
        </w:tc>
        <w:tc>
          <w:tcPr>
            <w:tcW w:type="dxa" w:w="4320"/>
          </w:tcPr>
          <w:p>
            <w:r>
              <w:t>S00x9712, S00x9713 (Information Security inkl. Prototypenschutz)</w:t>
            </w:r>
          </w:p>
        </w:tc>
      </w:tr>
    </w:tbl>
    <w:p>
      <w:pPr>
        <w:pStyle w:val="Heading3"/>
      </w:pPr>
      <w:r>
        <w:t>1. Auditgegenstand</w:t>
      </w:r>
    </w:p>
    <w:p>
      <w:r>
        <w:t>TISAX-Audit (Trusted Information Security Assessment Exchange) gemaess VDA-ISA-Katalog Version 5.1 fuer die Standorte REG Heilbronn (Hauptwerk Produktion) und RSG Muenchen (ADAS-Entwicklung). Geprueft wurden Anforderungen mit Bezug zu Informationssicherheit und Schutz von Prototypen (insb. Mercedes-Templates, BMW-ADAS, Stellantis-Powertrain).</w:t>
      </w:r>
    </w:p>
    <w:p>
      <w:pPr>
        <w:pStyle w:val="Heading3"/>
      </w:pPr>
      <w:r>
        <w:t>2. Audit-Ergebnis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Pruefmodul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Reife (Soll/Ist)</w:t>
            </w:r>
          </w:p>
        </w:tc>
      </w:tr>
      <w:tr>
        <w:tc>
          <w:tcPr>
            <w:tcW w:type="dxa" w:w="2880"/>
          </w:tcPr>
          <w:p>
            <w:r>
              <w:t>IS-Module (Informationssicherheit)</w:t>
            </w:r>
          </w:p>
        </w:tc>
        <w:tc>
          <w:tcPr>
            <w:tcW w:type="dxa" w:w="2880"/>
          </w:tcPr>
          <w:p>
            <w:r>
              <w:t>konform mit Major NC: 0, Minor NC: 3, Beobachtungen: 11</w:t>
            </w:r>
          </w:p>
        </w:tc>
        <w:tc>
          <w:tcPr>
            <w:tcW w:type="dxa" w:w="2880"/>
          </w:tcPr>
          <w:p>
            <w:r>
              <w:t>Soll 3,0 / Ist 3,2</w:t>
            </w:r>
          </w:p>
        </w:tc>
      </w:tr>
      <w:tr>
        <w:tc>
          <w:tcPr>
            <w:tcW w:type="dxa" w:w="2880"/>
          </w:tcPr>
          <w:p>
            <w:r>
              <w:t>Prototypenschutz (PT-Module)</w:t>
            </w:r>
          </w:p>
        </w:tc>
        <w:tc>
          <w:tcPr>
            <w:tcW w:type="dxa" w:w="2880"/>
          </w:tcPr>
          <w:p>
            <w:r>
              <w:t>konform mit Minor NC: 1, Beobachtungen: 4</w:t>
            </w:r>
          </w:p>
        </w:tc>
        <w:tc>
          <w:tcPr>
            <w:tcW w:type="dxa" w:w="2880"/>
          </w:tcPr>
          <w:p>
            <w:r>
              <w:t>Soll 3,0 / Ist 3,1</w:t>
            </w:r>
          </w:p>
        </w:tc>
      </w:tr>
      <w:tr>
        <w:tc>
          <w:tcPr>
            <w:tcW w:type="dxa" w:w="2880"/>
          </w:tcPr>
          <w:p>
            <w:r>
              <w:t>Daten-Anbindung (DZ-Module)</w:t>
            </w:r>
          </w:p>
        </w:tc>
        <w:tc>
          <w:tcPr>
            <w:tcW w:type="dxa" w:w="2880"/>
          </w:tcPr>
          <w:p>
            <w:r>
              <w:t>konform</w:t>
            </w:r>
          </w:p>
        </w:tc>
        <w:tc>
          <w:tcPr>
            <w:tcW w:type="dxa" w:w="2880"/>
          </w:tcPr>
          <w:p>
            <w:r>
              <w:t>Soll 3,0 / Ist 3,0</w:t>
            </w:r>
          </w:p>
        </w:tc>
      </w:tr>
    </w:tbl>
    <w:p>
      <w:pPr>
        <w:pStyle w:val="Heading3"/>
      </w:pPr>
      <w:r>
        <w:t>3. Wesentliche Findings</w:t>
      </w:r>
    </w:p>
    <w:p>
      <w:r>
        <w:t>(NC-1, Minor) Berechtigungsreview im SAP-System nur halbjaehrlich, VDA-ISA fordert quartalsweise fuer kritische Rollen - Massnahme: Anpassung auf quartalsweise ab Q3/2023.</w:t>
        <w:br/>
        <w:t>(NC-2, Minor) Loeschkonzept Prototypen-Daten enthielt Luecken bei extern gespiegelten Daten - Massnahme: Aktualisierung Loeschkonzept und AVV-Inventar bis 30.09.2023.</w:t>
        <w:br/>
        <w:t>(NC-3, Minor) Awareness-Training fuer externe Engineering-Dienstleister (Bertrandt) war 2022 ueberfaellig - Massnahme: Refresh durchgefuehrt 06/2023.</w:t>
        <w:br/>
        <w:t>(NC-4, Minor, Prototypenschutz) Zutritt zu Prototypen-Bereich Heilbronn noch teilweise mit Schluesselsystem statt Badge - Massnahme: Badge-Rollout abgeschlossen 12/2023.</w:t>
      </w:r>
    </w:p>
    <w:p>
      <w:pPr>
        <w:pStyle w:val="Heading3"/>
      </w:pPr>
      <w:r>
        <w:t>4. Massnahmenplan</w:t>
      </w:r>
    </w:p>
    <w:p>
      <w:r>
        <w:t>Massnahmenplan REA-MNP-2023-TISAX wurde am 21.06.2023 freigegeben. Tracking ueber GRC-Tool. Status-Review zum 15.10.2023 ergab: 2 Findings geschlossen, 2 in Bearbeitung im Plan.</w:t>
      </w:r>
    </w:p>
    <w:p>
      <w:pPr>
        <w:pStyle w:val="Heading3"/>
      </w:pPr>
      <w:r>
        <w:t>5. Label und Gueltigkeit</w:t>
      </w:r>
    </w:p>
    <w:p>
      <w:r>
        <w:t>Label-Vergabe: AL3 'Information Security' und AL3 'Prototype Protection' fuer Standorte Heilbronn und Muenchen. Gueltigkeit 3 Jahre bis 13.07.2026; Surveillance-Audit nach 18 Monaten (geplant Q1/2025).</w:t>
      </w:r>
    </w:p>
    <w:p>
      <w:pPr>
        <w:pStyle w:val="Heading3"/>
      </w:pPr>
      <w:r>
        <w:t>6. Freigabe</w:t>
      </w:r>
    </w:p>
    <w:p>
      <w:r>
        <w:t>Ort, Datum: Stuttgart, den 14.07.2023</w:t>
      </w:r>
    </w:p>
    <w:p>
      <w:r>
        <w:t>_________________________            _________________________</w:t>
        <w:br/>
        <w:t>Reinhard Knoeller                          Frank Eisermann</w:t>
        <w:br/>
        <w:t>Lead Auditor                          CISO</w:t>
        <w:br/>
        <w:t>DEKRA Certification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