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SM-2020-0008 — Sach (Feuer)</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SM-2020-0008</w:t>
            </w:r>
          </w:p>
        </w:tc>
      </w:tr>
      <w:tr>
        <w:tc>
          <w:tcPr>
            <w:tcW w:type="dxa" w:w="4320"/>
          </w:tcPr>
          <w:p>
            <w:r>
              <w:t>Schadennummer (Versicherer)</w:t>
            </w:r>
          </w:p>
        </w:tc>
        <w:tc>
          <w:tcPr>
            <w:tcW w:type="dxa" w:w="4320"/>
          </w:tcPr>
          <w:p>
            <w:r>
              <w:t>VS-SM-2020-0008-HDI</w:t>
            </w:r>
          </w:p>
        </w:tc>
      </w:tr>
      <w:tr>
        <w:tc>
          <w:tcPr>
            <w:tcW w:type="dxa" w:w="4320"/>
          </w:tcPr>
          <w:p>
            <w:r>
              <w:t>Sparte</w:t>
            </w:r>
          </w:p>
        </w:tc>
        <w:tc>
          <w:tcPr>
            <w:tcW w:type="dxa" w:w="4320"/>
          </w:tcPr>
          <w:p>
            <w:r>
              <w:t>Sach (Feuer)</w:t>
            </w:r>
          </w:p>
        </w:tc>
      </w:tr>
      <w:tr>
        <w:tc>
          <w:tcPr>
            <w:tcW w:type="dxa" w:w="4320"/>
          </w:tcPr>
          <w:p>
            <w:r>
              <w:t>Versicherer (Leader)</w:t>
            </w:r>
          </w:p>
        </w:tc>
        <w:tc>
          <w:tcPr>
            <w:tcW w:type="dxa" w:w="4320"/>
          </w:tcPr>
          <w:p>
            <w:r>
              <w:t>HDI Global SE</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22.04.2020</w:t>
            </w:r>
          </w:p>
        </w:tc>
      </w:tr>
      <w:tr>
        <w:tc>
          <w:tcPr>
            <w:tcW w:type="dxa" w:w="4320"/>
          </w:tcPr>
          <w:p>
            <w:r>
              <w:t>Meldedatum bei Marsh</w:t>
            </w:r>
          </w:p>
        </w:tc>
        <w:tc>
          <w:tcPr>
            <w:tcW w:type="dxa" w:w="4320"/>
          </w:tcPr>
          <w:p>
            <w:r>
              <w:t>22.04.2020</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RPL Katowice</w:t>
            </w:r>
          </w:p>
        </w:tc>
      </w:tr>
      <w:tr>
        <w:tc>
          <w:tcPr>
            <w:tcW w:type="dxa" w:w="4320"/>
          </w:tcPr>
          <w:p>
            <w:r>
              <w:t>Schadenort</w:t>
            </w:r>
          </w:p>
        </w:tc>
        <w:tc>
          <w:tcPr>
            <w:tcW w:type="dxa" w:w="4320"/>
          </w:tcPr>
          <w:p>
            <w:r>
              <w:t>Werk Katowice, Lagerhalle B</w:t>
            </w:r>
          </w:p>
        </w:tc>
      </w:tr>
      <w:tr>
        <w:tc>
          <w:tcPr>
            <w:tcW w:type="dxa" w:w="4320"/>
          </w:tcPr>
          <w:p>
            <w:r>
              <w:t>Vorlaeufiger Status</w:t>
            </w:r>
          </w:p>
        </w:tc>
        <w:tc>
          <w:tcPr>
            <w:tcW w:type="dxa" w:w="4320"/>
          </w:tcPr>
          <w:p>
            <w:r>
              <w:t>Reguliert 09/2020</w:t>
            </w:r>
          </w:p>
        </w:tc>
      </w:tr>
    </w:tbl>
    <w:p>
      <w:pPr>
        <w:pStyle w:val="Heading3"/>
      </w:pPr>
      <w:r>
        <w:t>2. Sachverhalt und Schadenshergang</w:t>
      </w:r>
    </w:p>
    <w:p>
      <w:r>
        <w:t>Am 22.04.2020 ereignete sich im RPL Katowice (Werk Katowice, Lagerhalle B) folgender Schaden: Schwelbrand und Ruschaden auf ca. 120 m2 Lagerflaeche; keine Personenschaeden</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Schwelbrand in Lithium-Batterie-Lager — vermutlich thermal runaway eines defekten Testmusters</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85.000 EUR (Bereinigung + entwerteter Bestand)</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HDI Global SE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09/2020«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HDI Global SE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