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SM-2021-0025 — Reisekrankenversicherung</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SM-2021-0025</w:t>
            </w:r>
          </w:p>
        </w:tc>
      </w:tr>
      <w:tr>
        <w:tc>
          <w:tcPr>
            <w:tcW w:type="dxa" w:w="4320"/>
          </w:tcPr>
          <w:p>
            <w:r>
              <w:t>Schadennummer (Versicherer)</w:t>
            </w:r>
          </w:p>
        </w:tc>
        <w:tc>
          <w:tcPr>
            <w:tcW w:type="dxa" w:w="4320"/>
          </w:tcPr>
          <w:p>
            <w:r>
              <w:t>VS-SM-2021-0025-DKV</w:t>
            </w:r>
          </w:p>
        </w:tc>
      </w:tr>
      <w:tr>
        <w:tc>
          <w:tcPr>
            <w:tcW w:type="dxa" w:w="4320"/>
          </w:tcPr>
          <w:p>
            <w:r>
              <w:t>Sparte</w:t>
            </w:r>
          </w:p>
        </w:tc>
        <w:tc>
          <w:tcPr>
            <w:tcW w:type="dxa" w:w="4320"/>
          </w:tcPr>
          <w:p>
            <w:r>
              <w:t>Reisekrankenversicherung</w:t>
            </w:r>
          </w:p>
        </w:tc>
      </w:tr>
      <w:tr>
        <w:tc>
          <w:tcPr>
            <w:tcW w:type="dxa" w:w="4320"/>
          </w:tcPr>
          <w:p>
            <w:r>
              <w:t>Versicherer (Leader)</w:t>
            </w:r>
          </w:p>
        </w:tc>
        <w:tc>
          <w:tcPr>
            <w:tcW w:type="dxa" w:w="4320"/>
          </w:tcPr>
          <w:p>
            <w:r>
              <w:t>DKV</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21.08.2021</w:t>
            </w:r>
          </w:p>
        </w:tc>
      </w:tr>
      <w:tr>
        <w:tc>
          <w:tcPr>
            <w:tcW w:type="dxa" w:w="4320"/>
          </w:tcPr>
          <w:p>
            <w:r>
              <w:t>Meldedatum bei Marsh</w:t>
            </w:r>
          </w:p>
        </w:tc>
        <w:tc>
          <w:tcPr>
            <w:tcW w:type="dxa" w:w="4320"/>
          </w:tcPr>
          <w:p>
            <w:r>
              <w:t>21.08.2021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Reise CEO Anna Mueller — Detroit (USA)</w:t>
            </w:r>
          </w:p>
        </w:tc>
      </w:tr>
      <w:tr>
        <w:tc>
          <w:tcPr>
            <w:tcW w:type="dxa" w:w="4320"/>
          </w:tcPr>
          <w:p>
            <w:r>
              <w:t>Schadenort</w:t>
            </w:r>
          </w:p>
        </w:tc>
        <w:tc>
          <w:tcPr>
            <w:tcW w:type="dxa" w:w="4320"/>
          </w:tcPr>
          <w:p>
            <w:r>
              <w:t>Henry Ford Hospital, Detroit</w:t>
            </w:r>
          </w:p>
        </w:tc>
      </w:tr>
      <w:tr>
        <w:tc>
          <w:tcPr>
            <w:tcW w:type="dxa" w:w="4320"/>
          </w:tcPr>
          <w:p>
            <w:r>
              <w:t>Vorlaeufiger Status</w:t>
            </w:r>
          </w:p>
        </w:tc>
        <w:tc>
          <w:tcPr>
            <w:tcW w:type="dxa" w:w="4320"/>
          </w:tcPr>
          <w:p>
            <w:r>
              <w:t>Reguliert 10/2021</w:t>
            </w:r>
          </w:p>
        </w:tc>
      </w:tr>
    </w:tbl>
    <w:p>
      <w:pPr>
        <w:pStyle w:val="Heading3"/>
      </w:pPr>
      <w:r>
        <w:t>2. Sachverhalt und Schadenshergang</w:t>
      </w:r>
    </w:p>
    <w:p>
      <w:r>
        <w:t>Am 21.08.2021 ereignete sich im Reise CEO Anna Mueller — Detroit (USA) (Henry Ford Hospital, Detroit) folgender Schaden: Ambulante und stationaere Behandlung, Krankenruecktransport per Linienflug</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Akute Magen-Darm-Erkrankung waehrend Ford-Werksbesuch — stationaere Behandlung 3 Tage</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18.500 EUR (Behandlung + Ruecktransport)</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DKV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10/2021«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DKV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