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Begehungs- und Inspektionsbericht 2023 – REA Hauptsitz Stuttgart-Vaihingen</w:t>
      </w:r>
    </w:p>
    <w:p>
      <w:pPr>
        <w:jc w:val="center"/>
      </w:pPr>
      <w:r>
        <w:t>Begehung durch Real-Estate-Officer in Begleitung Vermieter / TGA-Sachverstaendigem</w:t>
      </w:r>
    </w:p>
    <w:p/>
    <w:p>
      <w:pPr>
        <w:pStyle w:val="Heading3"/>
      </w:pPr>
      <w:r>
        <w:t>Begehungsrahmen</w:t>
      </w:r>
    </w:p>
    <w:p>
      <w:r>
        <w:t>Objekt: REA Hauptsitz Stuttgart-Vaihingen, Vaihinger Strasse 120, 70567 Stuttgart-Vaihingen. Begehungsdatum: 18. Oktober 2023, 09:00 – 14:30 Uhr. Teilnehmer: Sabine Hartlieb (Real Estate Officer, Konzern Brennhagen), Dr. Wolfgang Hertz (Head of Real Estate, Drees &amp; Sommer), Sabine Hartlieb (Real Estate Officer REA) / Dr. Wolfgang Hertz (Head of Real Estate, Drees &amp; Sommer), Vertreter des Vermieters (Eigentuemerin REA/REG), Dipl.-Ing. Markus Reuter (Sachverstaendiger TGA, TUEV SUED Industrie Service GmbH).</w:t>
      </w:r>
    </w:p>
    <w:p>
      <w:r>
        <w:t>Anlass: Jahresinspektion gemaess Mietvertrag § 5 (Instandhaltung) bzw. interner Konzern-Real-Estate-Policy 2023 (Periodizitaet: jaehrlich, Sonderbegehung bei wesentlichen Schadensereignissen). Schwerpunkte: Dach (PV-Vorbereitung), Fassade, TGA (Heizung/Klima/Lueftung), Brandschutz, Aufzuege, Aussenanlagen.</w:t>
      </w:r>
    </w:p>
    <w:p>
      <w:pPr>
        <w:pStyle w:val="Heading3"/>
      </w:pPr>
      <w:r>
        <w:t>Feststellungen</w:t>
      </w:r>
    </w:p>
    <w:p>
      <w:pPr>
        <w:pStyle w:val="Heading4"/>
      </w:pPr>
      <w:r>
        <w:t>§ 1 Bauliche Substanz</w:t>
      </w:r>
    </w:p>
    <w:p>
      <w:r>
        <w:rPr>
          <w:b/>
        </w:rPr>
        <w:t xml:space="preserve">(1) </w:t>
      </w:r>
      <w:r>
        <w:t>Dach: Ueberpruefung der Bitumenbahnen-Abdichtung; Lebensdauer bis ca. 2033 (Restbestand 60 %). Empfehlung Daemmungs-Upgrade in Verbindung mit PV-Aufbau; statische Lastreserven (1,15 kN/m²) ausreichend fuer PV-Aufdach.</w:t>
      </w:r>
    </w:p>
    <w:p>
      <w:r>
        <w:rPr>
          <w:b/>
        </w:rPr>
        <w:t xml:space="preserve">(2) </w:t>
      </w:r>
      <w:r>
        <w:t>Fassade: Putzschaeden an Nordseite, ca. 18 m² (Rissbildung im uebrigen unauffaellig); Sanierung mit Vermieter zu vereinbaren (Anlage 3).</w:t>
      </w:r>
    </w:p>
    <w:p>
      <w:r>
        <w:rPr>
          <w:b/>
        </w:rPr>
        <w:t xml:space="preserve">(3) </w:t>
      </w:r>
      <w:r>
        <w:t>Bodenflaechen (Industrieestrich): keine Auffaelligkeiten; Belastungsproben naechste Pruefung 2025.</w:t>
      </w:r>
    </w:p>
    <w:p>
      <w:pPr>
        <w:pStyle w:val="Heading4"/>
      </w:pPr>
      <w:r>
        <w:t>§ 2 Technische Gebaeudeausruestung (TGA)</w:t>
      </w:r>
    </w:p>
    <w:p>
      <w:r>
        <w:rPr>
          <w:b/>
        </w:rPr>
        <w:t xml:space="preserve">(1) </w:t>
      </w:r>
      <w:r>
        <w:t>Heizung / Klima / Lueftung: Erdgas-BHKW (Stadtwerke Stuttgart) mit PV-Aufdach 720 kWp (seit 2023), End-Energiebedarf 78 kWh/(m²·a), Effizienzklasse B (GEG 2024). Wartungsintervalle eingehalten; Filterwechsel quartalsweise dokumentiert.</w:t>
      </w:r>
    </w:p>
    <w:p>
      <w:r>
        <w:rPr>
          <w:b/>
        </w:rPr>
        <w:t xml:space="preserve">(2) </w:t>
      </w:r>
      <w:r>
        <w:t>Elektrotechnik: E-Check nach DGUV V3 durchgefuehrt am 12. September 2023 durch Elektro-Schmid GmbH; ein Befund (defektes FI in Werkstattbereich) wurde sofort behoben.</w:t>
      </w:r>
    </w:p>
    <w:p>
      <w:r>
        <w:rPr>
          <w:b/>
        </w:rPr>
        <w:t xml:space="preserve">(3) </w:t>
      </w:r>
      <w:r>
        <w:t>Aufzuege (3 Personen-/1 Lastenaufzug, Hersteller Thyssenkrupp Elevator): TUEV-Hauptpruefung gueltig bis Dezember 2025; Wartung Schindler Aufzuege GmbH.</w:t>
      </w:r>
    </w:p>
    <w:p>
      <w:pPr>
        <w:pStyle w:val="Heading4"/>
      </w:pPr>
      <w:r>
        <w:t>§ 3 Brandschutz und Arbeitsschutz</w:t>
      </w:r>
    </w:p>
    <w:p>
      <w:r>
        <w:rPr>
          <w:b/>
        </w:rPr>
        <w:t xml:space="preserve">(1) </w:t>
      </w:r>
      <w:r>
        <w:t>Brandschutzkonzept nach LBO BW, sachverstaendige Pruefung Dr.-Ing. Manfred Stoll (Heilbronn), Klasse 4 (Verwaltung). Wartung BMA durch Bosch Sicherheitssysteme GmbH. Probealarm am 18. Oktober 2023 um 11:30 Uhr durchgefuehrt; Raeumungszeit 4 min 28 sec (Sollwert &lt; 5 min).</w:t>
      </w:r>
    </w:p>
    <w:p>
      <w:r>
        <w:rPr>
          <w:b/>
        </w:rPr>
        <w:t xml:space="preserve">(2) </w:t>
      </w:r>
      <w:r>
        <w:t>Flucht- und Rettungswege frei; Beschilderung nach ASR A1.3 vollstaendig. Erste-Hilfe-Material aktuell, naechste Pruefung Januar 2024.</w:t>
      </w:r>
    </w:p>
    <w:p>
      <w:r>
        <w:rPr>
          <w:b/>
        </w:rPr>
        <w:t xml:space="preserve">(3) </w:t>
      </w:r>
      <w:r>
        <w:t>Gefahrstofflager (loethaltige Pasten, Loesemittel) ordnungsgemaess; Auffangwannen mit Restkapazitaet &gt; 30 %.</w:t>
      </w:r>
    </w:p>
    <w:p>
      <w:pPr>
        <w:pStyle w:val="Heading4"/>
      </w:pPr>
      <w:r>
        <w:t>§ 4 Aussenanlagen und Verkehrswege</w:t>
      </w:r>
    </w:p>
    <w:p>
      <w:r>
        <w:rPr>
          <w:b/>
        </w:rPr>
        <w:t xml:space="preserve">(1) </w:t>
      </w:r>
      <w:r>
        <w:t>Parkplaetze (ca. 240 Stellplaetze, davon 12 E-Ladesaeulen): in gutem Zustand; Markierung wird im Fruehjahr 2024 erneuert (Beauftragung erfolgt).</w:t>
      </w:r>
    </w:p>
    <w:p>
      <w:r>
        <w:rPr>
          <w:b/>
        </w:rPr>
        <w:t xml:space="preserve">(2) </w:t>
      </w:r>
      <w:r>
        <w:t>Begruenung gepflegt; einzelne Baeume im Sturmtief »Bernd« 2022 geschaedigt, Ersatzpflanzung in Q1 2024.</w:t>
      </w:r>
    </w:p>
    <w:p>
      <w:r>
        <w:rPr>
          <w:b/>
        </w:rPr>
        <w:t xml:space="preserve">(3) </w:t>
      </w:r>
      <w:r>
        <w:t>Mass-Notification: Zufahrt fuer Feuerwehr / Rettungsdienst frei; Beschilderung Aussenanlagen verbessert nach Empfehlung Werksfeuerwehr.</w:t>
      </w:r>
    </w:p>
    <w:p>
      <w:pPr>
        <w:pStyle w:val="Heading3"/>
      </w:pPr>
      <w:r>
        <w:t>Massnahmenliste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Termin</w:t>
            </w:r>
          </w:p>
        </w:tc>
        <w:tc>
          <w:tcPr>
            <w:tcW w:type="dxa" w:w="1728"/>
          </w:tcPr>
          <w:p>
            <w:r>
              <w:t>Prioritaet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Putzsanierung Nordfassade (18 m²)</w:t>
            </w:r>
          </w:p>
        </w:tc>
        <w:tc>
          <w:tcPr>
            <w:tcW w:type="dxa" w:w="1728"/>
          </w:tcPr>
          <w:p>
            <w:r>
              <w:t>Vermieter</w:t>
            </w:r>
          </w:p>
        </w:tc>
        <w:tc>
          <w:tcPr>
            <w:tcW w:type="dxa" w:w="1728"/>
          </w:tcPr>
          <w:p>
            <w:r>
              <w:t>Q2 2024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Dach-Upgrade in Verbindung mit PV-Aufbau</w:t>
            </w:r>
          </w:p>
        </w:tc>
        <w:tc>
          <w:tcPr>
            <w:tcW w:type="dxa" w:w="1728"/>
          </w:tcPr>
          <w:p>
            <w:r>
              <w:t>REA Real Estate</w:t>
            </w:r>
          </w:p>
        </w:tc>
        <w:tc>
          <w:tcPr>
            <w:tcW w:type="dxa" w:w="1728"/>
          </w:tcPr>
          <w:p>
            <w:r>
              <w:t>Q3 2024</w:t>
            </w:r>
          </w:p>
        </w:tc>
        <w:tc>
          <w:tcPr>
            <w:tcW w:type="dxa" w:w="1728"/>
          </w:tcPr>
          <w:p>
            <w:r>
              <w:t>Hoch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E-Ladesaeulen Erweiterung +6 Stueck</w:t>
            </w:r>
          </w:p>
        </w:tc>
        <w:tc>
          <w:tcPr>
            <w:tcW w:type="dxa" w:w="1728"/>
          </w:tcPr>
          <w:p>
            <w:r>
              <w:t>Mieter (REA)</w:t>
            </w:r>
          </w:p>
        </w:tc>
        <w:tc>
          <w:tcPr>
            <w:tcW w:type="dxa" w:w="1728"/>
          </w:tcPr>
          <w:p>
            <w:r>
              <w:t>Q4 2024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Filterwechsel Klima-Sonderkampagne</w:t>
            </w:r>
          </w:p>
        </w:tc>
        <w:tc>
          <w:tcPr>
            <w:tcW w:type="dxa" w:w="1728"/>
          </w:tcPr>
          <w:p>
            <w:r>
              <w:t>TGA-Sachverstaendiger</w:t>
            </w:r>
          </w:p>
        </w:tc>
        <w:tc>
          <w:tcPr>
            <w:tcW w:type="dxa" w:w="1728"/>
          </w:tcPr>
          <w:p>
            <w:r>
              <w:t>Januar 2024</w:t>
            </w:r>
          </w:p>
        </w:tc>
        <w:tc>
          <w:tcPr>
            <w:tcW w:type="dxa" w:w="1728"/>
          </w:tcPr>
          <w:p>
            <w:r>
              <w:t>Niedrig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Erneuerung Parkplatzmarkierungen</w:t>
            </w:r>
          </w:p>
        </w:tc>
        <w:tc>
          <w:tcPr>
            <w:tcW w:type="dxa" w:w="1728"/>
          </w:tcPr>
          <w:p>
            <w:r>
              <w:t>Vermieter</w:t>
            </w:r>
          </w:p>
        </w:tc>
        <w:tc>
          <w:tcPr>
            <w:tcW w:type="dxa" w:w="1728"/>
          </w:tcPr>
          <w:p>
            <w:r>
              <w:t>Q2 2024</w:t>
            </w:r>
          </w:p>
        </w:tc>
        <w:tc>
          <w:tcPr>
            <w:tcW w:type="dxa" w:w="1728"/>
          </w:tcPr>
          <w:p>
            <w:r>
              <w:t>Niedrig</w:t>
            </w:r>
          </w:p>
        </w:tc>
      </w:tr>
    </w:tbl>
    <w:p>
      <w:pPr>
        <w:pStyle w:val="Heading3"/>
      </w:pPr>
      <w:r>
        <w:t>Schlussbemerkung</w:t>
      </w:r>
    </w:p>
    <w:p>
      <w:r>
        <w:t>Das Objekt REA Hauptsitz Stuttgart-Vaihingen ist in einem ordnungsgemaessen, vertragsgerechten Zustand. Der Verkehrswert wird durch die festgestellten Maengel nicht wesentlich beeintraechtigt. Naechste turnusmaessige Begehung: Oktober 2024. Sonderbegehung im Falle eines Schadensereignisses oder im Vorlauf zum geplanten PV-Aufdach-Projekt 2024.</w:t>
      </w:r>
    </w:p>
    <w:p>
      <w:r>
        <w:t>Berichtersteller: Sabine Hartlieb, Real Estate Officer. Pruefung und Freigabe: Dr. Wolfgang Hertz, Head of Real Estate (Drees &amp; Sommer).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