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Managementbewertung RSG 2022 (ISO 9001 / IATF 16949 / ASPICE)</w:t>
      </w:r>
    </w:p>
    <w:p>
      <w:pPr>
        <w:jc w:val="center"/>
      </w:pPr>
      <w:r>
        <w:t>Brennhagen Software GmbH – Jaehrliche Managementbewertung Geschaeftsjahr 2022</w:t>
      </w:r>
    </w:p>
    <w:p/>
    <w:p>
      <w:pPr>
        <w:pStyle w:val="Heading3"/>
      </w:pPr>
      <w:r>
        <w:t>Anlass und Geltungsbereich</w:t>
      </w:r>
    </w:p>
    <w:p>
      <w:r>
        <w:t>Die Managementbewertung (Management Review) erfolgt gemaess ISO 9001:2015 Abschnitt 9.3 sowie IATF 16949 und beruecksichtigt die ASPICE-spezifischen Aspekte des RSG-Entwicklungsprozesses (Muenchen). Sie wurde durch Werkleiter Dr. Klaus Kessler geleitet, unter Beteiligung der Q-Leitung (Markus Schneider, RSG) und der Lead Developer (Lars Wittmann). Konzernseitig vertreten durch CTO Stefan Hoffmann.</w:t>
      </w:r>
    </w:p>
    <w:p>
      <w:pPr>
        <w:pStyle w:val="Heading3"/>
      </w:pPr>
      <w:r>
        <w:t>Eingangsgroessen</w:t>
      </w:r>
    </w:p>
    <w:p>
      <w:pPr>
        <w:pStyle w:val="ListBullet"/>
      </w:pPr>
      <w:r>
        <w:t>Audit-Ergebnisse 2022 (intern: 1 major, 8 minor; extern TUEV Sued: 0 major, 4 minor).</w:t>
      </w:r>
    </w:p>
    <w:p>
      <w:pPr>
        <w:pStyle w:val="ListBullet"/>
      </w:pPr>
      <w:r>
        <w:t>Kundenfeedback (BMW, Mercedes-Benz, VW) – ueberwiegend positiv, Verbesserungsbedarf Time-to-Market.</w:t>
      </w:r>
    </w:p>
    <w:p>
      <w:pPr>
        <w:pStyle w:val="ListBullet"/>
      </w:pPr>
      <w:r>
        <w:t>Prozess-Leistungskennzahlen (Code-Quality, MTTR, Defect Density).</w:t>
      </w:r>
    </w:p>
    <w:p>
      <w:pPr>
        <w:pStyle w:val="ListBullet"/>
      </w:pPr>
      <w:r>
        <w:t>Status Korrektur- und Vorbeugungsmassnahmen (CAPA).</w:t>
      </w:r>
    </w:p>
    <w:p>
      <w:pPr>
        <w:pStyle w:val="ListBullet"/>
      </w:pPr>
      <w:r>
        <w:t>Massnahmen aus letzter Managementbewertung 2021.</w:t>
      </w:r>
    </w:p>
    <w:p>
      <w:pPr>
        <w:pStyle w:val="ListBullet"/>
      </w:pPr>
      <w:r>
        <w:t>ASPICE-Level-Status (aktuell Level 2, Roadmap Level 3 fuer Q4/2024).</w:t>
      </w:r>
    </w:p>
    <w:p>
      <w:pPr>
        <w:pStyle w:val="Heading3"/>
      </w:pPr>
      <w:r>
        <w:t>Bewertung und Beschluesse</w:t>
      </w:r>
    </w:p>
    <w:p>
      <w:pPr>
        <w:pStyle w:val="ListBullet"/>
      </w:pPr>
      <w:r>
        <w:t>Beschluss 2022-MR-01: ASPICE-Level-3-Vorbereitung Budget 480 TEUR genehmigt.</w:t>
      </w:r>
    </w:p>
    <w:p>
      <w:pPr>
        <w:pStyle w:val="ListBullet"/>
      </w:pPr>
      <w:r>
        <w:t>Beschluss 2022-MR-02: Personalaufbau 12 FTE 2023 (Embedded-Software, ASPICE-Spezialisten).</w:t>
      </w:r>
    </w:p>
    <w:p>
      <w:pPr>
        <w:pStyle w:val="ListBullet"/>
      </w:pPr>
      <w:r>
        <w:t>Beschluss 2022-MR-03: Test-Automation-Plattform-Erneuerung 220 TEUR (CI/CD-Tooling).</w:t>
      </w:r>
    </w:p>
    <w:p>
      <w:pPr>
        <w:pStyle w:val="ListBullet"/>
      </w:pPr>
      <w:r>
        <w:t>Beschluss 2022-MR-04: TISAX-Level-3-Vorbereitung starten (RSG als Prototypen-Standort).</w:t>
      </w:r>
    </w:p>
    <w:p>
      <w:pPr>
        <w:pStyle w:val="ListBullet"/>
      </w:pPr>
      <w:r>
        <w:t>Beschluss 2022-MR-05: ISO 21434-Implementierung priorisieren (Cybersecurity).</w:t>
      </w:r>
    </w:p>
    <w:p>
      <w:pPr>
        <w:pStyle w:val="Heading3"/>
      </w:pPr>
      <w:r>
        <w:t>Ergebnis Managementbewertung</w:t>
      </w:r>
    </w:p>
    <w:p>
      <w:r>
        <w:t>Das Qualitaetsmanagementsystem (QMS) der RSG ist insgesamt wirksam und angemessen. Wesentliche Verbesserungspotenziale liegen in den Bereichen Time-to-Market, Test-Automation und Cybersecurity-Reife. Die ASPICE-Level-3-Roadmap ist auf Plan. Naechste Managementbewertung: Februar 2024.</w:t>
      </w:r>
    </w:p>
    <w:p>
      <w:pPr>
        <w:pStyle w:val="Heading3"/>
      </w:pPr>
      <w:r>
        <w:t>Freigabe</w:t>
      </w:r>
    </w:p>
    <w:p>
      <w:r>
        <w:t>Ort, Datum: Muenchen, den 22. Februar 2023</w:t>
      </w:r>
    </w:p>
    <w:p>
      <w:r>
        <w:t>_________________________            _________________________</w:t>
        <w:br/>
        <w:t>Dr. Klaus Kessler                          Stefan Hoffmann</w:t>
        <w:br/>
        <w:t>Werkleiter RSG                          CTO</w:t>
        <w:br/>
        <w:t>Brennhagen Software GmbH                       Brennhagen Elektronik AG</w:t>
      </w:r>
    </w:p>
    <w:p>
      <w:pPr>
        <w:pStyle w:val="Heading3"/>
      </w:pPr>
      <w:r>
        <w:t>Versionierung und Verteiler</w:t>
      </w:r>
    </w:p>
    <w:p>
      <w:r>
        <w:t>Version 1.0 / Stand 22. Februar 2023. Verteiler: Vorstand der Brennhagen Elektronik AG, Aufsichtsrats-Vorsitz (Dr. Klaus Steinbrueck), Pruefungsausschuss-Vorsitz (Prof. Dr.-Ing. Gerhard Voss), Group Compliance Office, Schriftfuehrerin Dr. Veronika Steiner.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