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Konzern-interne Rechnung RCZ → REG (September 2023) – Interne Dokumentation</w:t>
      </w:r>
    </w:p>
    <w:p>
      <w:pPr>
        <w:jc w:val="center"/>
      </w:pPr>
      <w:r>
        <w:t>Brennhagen CZ s.r.o. an Brennhagen Elektronik GmbH – Liefer-Beleg konzern-interne Verrechnung</w:t>
      </w:r>
    </w:p>
    <w:p/>
    <w:p>
      <w:pPr>
        <w:pStyle w:val="Heading3"/>
      </w:pPr>
      <w:r>
        <w:t>Rechnungsangaben</w:t>
      </w:r>
    </w:p>
    <w:p>
      <w:r>
        <w:t>Rechnungsnummer: RCZ-IC-2023-09-128. Rechnungsdatum: 30. September 2023. Leistungsempfaenger: Brennhagen Elektronik GmbH, Wilhelm-Brennhagen-Strasse 1, 74072 Heilbronn. Leistungserbringer: Brennhagen CZ s.r.o., Vyskocilova 1100, 60200 Brno, Tschechien. USt-IdNr REG: DE 287 654 322; USt-IdNr RCZ: CZ 28412345.</w:t>
      </w:r>
    </w:p>
    <w:p>
      <w:pPr>
        <w:pStyle w:val="Heading3"/>
      </w:pPr>
      <w:r>
        <w:t>Leistungsgegenstand</w:t>
      </w:r>
    </w:p>
    <w:p>
      <w:pPr>
        <w:pStyle w:val="ListBullet"/>
      </w:pPr>
      <w:r>
        <w:t>Lieferung Steckverbinder Typ STK-740 (BMS-12-relevant): 184.000 Stueck à 1,82 EUR.</w:t>
      </w:r>
    </w:p>
    <w:p>
      <w:pPr>
        <w:pStyle w:val="ListBullet"/>
      </w:pPr>
      <w:r>
        <w:t>Lieferung Steckverbinder Typ STK-820 (ADAS-V4D): 92.000 Stueck à 2,14 EUR.</w:t>
      </w:r>
    </w:p>
    <w:p>
      <w:pPr>
        <w:pStyle w:val="ListBullet"/>
      </w:pPr>
      <w:r>
        <w:t>Lieferung Steckverbinder Typ STK-310 (ICP-3-Anschluss): 320.000 Stueck à 0,68 EUR.</w:t>
      </w:r>
    </w:p>
    <w:p>
      <w:pPr>
        <w:pStyle w:val="ListBullet"/>
      </w:pPr>
      <w:r>
        <w:t>Sondertransporte Express (Halbleiter-Allokation-Reaktion): 14 Lieferungen.</w:t>
      </w:r>
    </w:p>
    <w:p>
      <w:pPr>
        <w:pStyle w:val="Heading3"/>
      </w:pPr>
      <w:r>
        <w:t>Verrechnungspreis und Steuer</w:t>
      </w:r>
    </w:p>
    <w:p>
      <w:pPr>
        <w:pStyle w:val="ListBullet"/>
      </w:pPr>
      <w:r>
        <w:t>Berechnungsbasis: Cost-Plus +6,5 % (TP-Methode gem. konzernweiter TP-Policy).</w:t>
      </w:r>
    </w:p>
    <w:p>
      <w:pPr>
        <w:pStyle w:val="ListBullet"/>
      </w:pPr>
      <w:r>
        <w:t>Summe Material: STK-740 = 334.880 EUR + STK-820 = 196.880 EUR + STK-310 = 217.600 EUR = 749.360 EUR.</w:t>
      </w:r>
    </w:p>
    <w:p>
      <w:pPr>
        <w:pStyle w:val="ListBullet"/>
      </w:pPr>
      <w:r>
        <w:t>Sondertransporte: 18.400 EUR.</w:t>
      </w:r>
    </w:p>
    <w:p>
      <w:pPr>
        <w:pStyle w:val="ListBullet"/>
      </w:pPr>
      <w:r>
        <w:t>Zwischensumme netto: 767.760 EUR.</w:t>
      </w:r>
    </w:p>
    <w:p>
      <w:pPr>
        <w:pStyle w:val="ListBullet"/>
      </w:pPr>
      <w:r>
        <w:t>Umsatzsteuer: 0 % (innergemeinschaftliche Lieferung gem. § 4 Nr. 1b UStG / Art. 138 MwStSystRL).</w:t>
      </w:r>
    </w:p>
    <w:p>
      <w:pPr>
        <w:pStyle w:val="ListBullet"/>
      </w:pPr>
      <w:r>
        <w:t>Rechnungsbetrag: 767.760 EUR.</w:t>
      </w:r>
    </w:p>
    <w:p>
      <w:pPr>
        <w:pStyle w:val="ListBullet"/>
      </w:pPr>
      <w:r>
        <w:t>Faelligkeit: 30. November 2023.</w:t>
      </w:r>
    </w:p>
    <w:p>
      <w:pPr>
        <w:pStyle w:val="Heading3"/>
      </w:pPr>
      <w:r>
        <w:t>Konzern-interne Verwendung</w:t>
      </w:r>
    </w:p>
    <w:p>
      <w:r>
        <w:t>Die vorliegende Dokumentation dient ausschliesslich der konzern-internen Nachvollziehbarkeit und der TP-Documentation 2023. Sie wurde durch Werkleiter Brno (Petr Novak) und Werkleiter Heilbronn (Andreas Maier) abgestimmt. Group Tax Director (Dr. Heike Berger) hat das Verrechnungspreis-Modell genehmigt. Eintragung im SAP S/4HANA Konzern-IC-Modul erfolgt.</w:t>
      </w:r>
    </w:p>
    <w:p>
      <w:pPr>
        <w:pStyle w:val="Heading3"/>
      </w:pPr>
      <w:r>
        <w:t>Freigabe</w:t>
      </w:r>
    </w:p>
    <w:p>
      <w:r>
        <w:t>Ort, Datum: Brno / Heilbronn, den 30. September 2023</w:t>
      </w:r>
    </w:p>
    <w:p>
      <w:r>
        <w:t>_________________________            _________________________</w:t>
        <w:br/>
        <w:t>Petr Novak                          Andreas Maier</w:t>
        <w:br/>
        <w:t>Werkleiter RCZ                          Werkleiter REG</w:t>
        <w:br/>
        <w:t>Brennhagen CZ s.r.o.                       Brennhagen Elektronik GmbH</w:t>
      </w:r>
    </w:p>
    <w:p>
      <w:pPr>
        <w:pStyle w:val="Heading3"/>
      </w:pPr>
      <w:r>
        <w:t>Versionierung und Verteiler</w:t>
      </w:r>
    </w:p>
    <w:p>
      <w:r>
        <w:t>Version 1.0 / Stand 30. September 2023. Verteiler: Vorstand der Brennhagen Elektronik AG, Aufsichtsrats-Vorsitz (Dr. Klaus Steinbrueck), Pruefungsausschuss-Vorsitz (Prof. Dr.-Ing. Gerhard Voss), Group Compliance Office, Schriftfuehrerin Dr. Veronika Steiner.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