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Verhandlungen Interessenausgleich gemaess § 112 BetrVG – Brennhagen Holding GmbH (2023)</w:t>
      </w:r>
    </w:p>
    <w:p/>
    <w:p>
      <w:pPr>
        <w:pStyle w:val="Heading3"/>
      </w:pPr>
      <w:r>
        <w:t>Betreff</w:t>
      </w:r>
    </w:p>
    <w:p>
      <w:r>
        <w:t>Verhandlungen Interessenausgleich gemaess § 112 BetrVG</w:t>
        <w:br/>
        <w:t>Gegenstand: geplante Verlagerung der SMD-Bestueckung von Linie 3 nach Katowice mit Wirkung zum 01.07.2023</w:t>
        <w:br/>
        <w:t>Rechtsgrundlage: §§ 111, 112 BetrVG</w:t>
      </w:r>
    </w:p>
    <w:p>
      <w:pPr>
        <w:pStyle w:val="Heading3"/>
      </w:pPr>
      <w:r>
        <w:t>Sachverhalt</w:t>
      </w:r>
    </w:p>
    <w:p>
      <w:r>
        <w:t>Sehr geehrte Damen und Herren,</w:t>
      </w:r>
    </w:p>
    <w:p>
      <w:r>
        <w:t>mit Schreiben vom 12. März 2023 bzw. im Rahmen der monatlichen Betriebsratssitzung am 15. April 2023 hat die Geschaeftsleitung dem Betriebsrat den oben genannten Sachverhalt zur Kenntnis gebracht. Der Betriebsrat hat den Vorgang in seiner Sitzung am 22. April 2023 unter Hinzuziehung des Sachverstaendigen Rechtsanwalt Dr. Wieland Schmitt (Kanzlei Schmitt + Partner, Stuttgart) beraten.</w:t>
      </w:r>
    </w:p>
    <w:p>
      <w:pPr>
        <w:pStyle w:val="Heading3"/>
      </w:pPr>
      <w:r>
        <w:t>Rechtliche Bewertung und Stellungnahme</w:t>
      </w:r>
    </w:p>
    <w:p>
      <w:r>
        <w:t>Der Betriebsrat fordert die Aufnahme von Verhandlungen ueber einen Interessenausgleich und Sozialplan. Die geplante Massnahme ist eine Betriebsaenderung im Sinne des § 111 BetrVG (Stilllegung eines Betriebsteils, betroffen ca. 42 MA). Forderungen: (a) Versetzungsangebote an andere Werke, (b) Sozialplan mit Abfindungsformel Faktor 1,3, (c) Transfergesellschaft 12 Monate.</w:t>
      </w:r>
    </w:p>
    <w:p>
      <w:pPr>
        <w:pStyle w:val="Heading3"/>
      </w:pPr>
      <w:r>
        <w:t>Forderung / weiteres Vorgehen</w:t>
      </w:r>
    </w:p>
    <w:p>
      <w:r>
        <w:t>Erstes Verhandlungsgespraech vorgeschlagen am 15. Juni 2023. Wir bitten um Bestaetigung.</w:t>
      </w:r>
    </w:p>
    <w:p>
      <w:pPr>
        <w:pStyle w:val="Heading3"/>
      </w:pPr>
      <w:r>
        <w:t>Schlussformel</w:t>
      </w:r>
    </w:p>
    <w:p>
      <w:r>
        <w:t>Mit freundlichen kollegialen Gruessen</w:t>
      </w:r>
    </w:p>
    <w:p>
      <w:r>
        <w:t>Fuer den Betriebsrat der Brennhagen Holding GmbH</w:t>
      </w:r>
    </w:p>
    <w:p>
      <w:r>
        <w:t>Marlies Duerr (Vorsitz)</w:t>
        <w:br/>
        <w:t>Klaus Bauer (Stellvertretung)</w:t>
      </w:r>
    </w:p>
    <w:p>
      <w:r>
        <w:t>Kopie: Konzernbetriebsrat (Marlies Duerr), IG Metall Bezirk Stuttgart, KPMG (sofern bilanziell relevant)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