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Kurzarbeit (KuG)</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['Geltung: alle Beschaeftigten der betroffenen Bereiche gemaess Anzeige Bundesagentur fuer Arbeit.', 'Ausnahme: Auszubildende (vorrangig Versetzung in andere Bereiche).', 'Arbeitszeitverkuerzung zwischen 10 % und 100 %, individuelle Festlegung je Kostenstelle.', 'Aufstockung des KuG durch den Arbeitgeber auf 90 % des Netto-Vergleichsentgelts (KuG-Netto + AG-Aufstockung).', 'Urlaub aus dem Vorjahr ist vorab einzubringen; aktueller Urlaub max. 5 Tage Vorab-Einbringung.', 'Information ueber Lage in monatlichem Townhall-Format, BR-Sitzung erhaelt Auslastungsplaene.', 'Beendigung der Kurzarbeit mit Ankuendigungsfrist 14 Tage; Rueckkehr in Vollarbeit zum Monatsersten.'])</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2020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2020</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