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Betriebsvereinbarung Weiterbildung und Qualifizierung</w:t>
      </w:r>
    </w:p>
    <w:p/>
    <w:p>
      <w:pPr>
        <w:pStyle w:val="Heading3"/>
      </w:pPr>
      <w:r>
        <w:t>Praeambel und Parteien</w:t>
      </w:r>
    </w:p>
    <w:p>
      <w:r>
        <w:t>Zwischen der Brennhagen Holding GmbH, vertreten durch die Werkleitung (Anna Mueller (CEO Brennhagen Elektronik AG)), und dem Betriebsrat der Brennhagen Holding GmbH, vertreten durch den Vorsitzenden Marlies Duerr,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Holding GmbH, vertreten durch die Werkleitung (Anna Mueller (CEO Brennhagen Elektronik AG)), und dem Betriebsrat der Brennhagen Holding GmbH, vertreten durch den Vorsitzenden Marlies Duerr, geschlossen.', 'Sie gilt fuer alle Beschaeftigten des Standorts Stuttgart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['Anspruch auf jaehrliches Mitarbeitergespraech zur Qualifikationsentwicklung.', 'Weiterbildungsbudget je MA: 1.500 EUR p.a. (gewerblich), 3.000 EUR p.a. (kaufmaennisch/IT).', 'Foerderung von Berufsbegleitenden Studien (max. 50 % Studiengebuehren, max. 8.000 EUR, Rueckzahlungsklausel 3 Jahre).', 'Mindest-Schulungstage: 3 Tage/Jahr (gewerblich), 5 Tage/Jahr (Angestellte) waehrend der Arbeitszeit.', 'Anrechnung von externen Zertifikaten (PMP, Six Sigma, ASPICE) als Entwicklungsbestandteil.', 'Mentoring-Programm fuer Berufseinsteiger und Nachwuchsfuehrungskraefte.', 'Berichterstattung halbjaehrlich an BR zur Inanspruchnahme und Zielerreichung.'])</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Stuttgart, den 1. Januar 2022</w:t>
      </w:r>
    </w:p>
    <w:p>
      <w:r>
        <w:t>_________________________            _________________________</w:t>
        <w:br/>
        <w:t>Anna Mueller                          Marlies Duerr</w:t>
        <w:br/>
        <w:t>Werkleitung                          Vorsitz Betriebsrat</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