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Software GmbH (RSG)</w:t>
      </w:r>
    </w:p>
    <w:p>
      <w:r>
        <w:rPr>
          <w:sz w:val="18"/>
        </w:rPr>
        <w:t>Lyonel-Feininger-Strasse 28, 80807 Muenchen  |  HRB 319872, AG Muenchen</w:t>
      </w:r>
    </w:p>
    <w:p>
      <w:r>
        <w:t>────────────────────────────────────────────────────────────────────────────────</w:t>
      </w:r>
    </w:p>
    <w:p>
      <w:pPr>
        <w:pStyle w:val="Heading2"/>
      </w:pPr>
      <w:r>
        <w:t>Konsultation Anpassung Ueberstundenregelung – Brennhagen Software GmbH (2023)</w:t>
      </w:r>
    </w:p>
    <w:p/>
    <w:p>
      <w:pPr>
        <w:pStyle w:val="Heading3"/>
      </w:pPr>
      <w:r>
        <w:t>Betreff</w:t>
      </w:r>
    </w:p>
    <w:p>
      <w:r>
        <w:t>Konsultation Anpassung Ueberstundenregelung</w:t>
        <w:br/>
        <w:t>Gegenstand: geplante Anhebung der Hoechstgrenze fuer Mehrarbeit von 10 auf 15 Stunden/Woche befristet auf 6 Monate (Hochlauf BMS-12 Programm VW ID.7)</w:t>
        <w:br/>
        <w:t>Rechtsgrundlage: § 87 Abs. 1 Nr. 3 BetrVG i.V.m. ArbZG</w:t>
      </w:r>
    </w:p>
    <w:p>
      <w:pPr>
        <w:pStyle w:val="Heading3"/>
      </w:pPr>
      <w:r>
        <w:t>Sachverhalt</w:t>
      </w:r>
    </w:p>
    <w:p>
      <w:r>
        <w:t>Sehr geehrte Damen und Herren,</w:t>
      </w:r>
    </w:p>
    <w:p>
      <w:r>
        <w:t>mit Schreiben vom 12. März 2023 bzw. im Rahmen der monatlichen Betriebsratssitzung am 15. April 2023 hat die Geschaeftsleitung dem Betriebsrat den oben genannten Sachverhalt zur Kenntnis gebracht. Der Betriebsrat hat den Vorgang in seiner Sitzung am 22. April 2023 unter Hinzuziehung des Sachverstaendigen Rechtsanwalt Dr. Wieland Schmitt (Kanzlei Schmitt + Partner, Stuttgart) beraten.</w:t>
      </w:r>
    </w:p>
    <w:p>
      <w:pPr>
        <w:pStyle w:val="Heading3"/>
      </w:pPr>
      <w:r>
        <w:t>Rechtliche Bewertung und Stellungnahme</w:t>
      </w:r>
    </w:p>
    <w:p>
      <w:r>
        <w:t>Der Betriebsrat ist grundsaetzlich gespraechsbereit, knuepft die Zustimmung jedoch an folgende Bedingungen: (1) Freiwilligkeit, kein Anordnungsrecht der Vorgesetzten, (2) zusaetzlicher Zeitzuschlag 5 % auf alle Mehrarbeitsstunden ueber 10 Stunden, (3) Anspruch auf 2 Tage zusaetzlichen Erholungsurlaub fuer Beschaeftigte, die kontinuierlich &gt;12 Std. Mehrarbeit/Woche leisten.</w:t>
      </w:r>
    </w:p>
    <w:p>
      <w:pPr>
        <w:pStyle w:val="Heading3"/>
      </w:pPr>
      <w:r>
        <w:t>Forderung / weiteres Vorgehen</w:t>
      </w:r>
    </w:p>
    <w:p>
      <w:r>
        <w:t>Wir bitten um Vorlage einer modifizierten Vereinbarung. Beschluss BR-Sitzung folgt nach Zugang.</w:t>
      </w:r>
    </w:p>
    <w:p>
      <w:pPr>
        <w:pStyle w:val="Heading3"/>
      </w:pPr>
      <w:r>
        <w:t>Schlussformel</w:t>
      </w:r>
    </w:p>
    <w:p>
      <w:r>
        <w:t>Mit freundlichen kollegialen Gruessen</w:t>
      </w:r>
    </w:p>
    <w:p>
      <w:r>
        <w:t>Fuer den Betriebsrat der Brennhagen Software GmbH</w:t>
      </w:r>
    </w:p>
    <w:p>
      <w:r>
        <w:t>Sabine Forster (Vorsitz)</w:t>
        <w:br/>
        <w:t>Mario Reuter (Stellvertretung)</w:t>
      </w:r>
    </w:p>
    <w:p>
      <w:r>
        <w:t>Kopie: Konzernbetriebsrat (Marlies Duerr), IG Metall Bezirk Bayern, KPMG (sofern bilanziell relevant)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