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r>
        <w:rPr>
          <w:b/>
          <w:color w:val="CC0000"/>
        </w:rPr>
        <w:t>*** ENTWURF / DRAFT – NICHT ZUR WEITERGABE ***</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Laura Bauer  |  Personal-Nr. P-1001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Laura Bauer</w:t>
            </w:r>
          </w:p>
        </w:tc>
      </w:tr>
      <w:tr>
        <w:tc>
          <w:tcPr>
            <w:tcW w:type="dxa" w:w="4320"/>
          </w:tcPr>
          <w:p>
            <w:r>
              <w:t>Personalnummer</w:t>
            </w:r>
          </w:p>
        </w:tc>
        <w:tc>
          <w:tcPr>
            <w:tcW w:type="dxa" w:w="4320"/>
          </w:tcPr>
          <w:p>
            <w:r>
              <w:t>P-1001</w:t>
            </w:r>
          </w:p>
        </w:tc>
      </w:tr>
      <w:tr>
        <w:tc>
          <w:tcPr>
            <w:tcW w:type="dxa" w:w="4320"/>
          </w:tcPr>
          <w:p>
            <w:r>
              <w:t>Eintrittsdatum</w:t>
            </w:r>
          </w:p>
        </w:tc>
        <w:tc>
          <w:tcPr>
            <w:tcW w:type="dxa" w:w="4320"/>
          </w:tcPr>
          <w:p>
            <w:r>
              <w:t>01.04.2007</w:t>
            </w:r>
          </w:p>
        </w:tc>
      </w:tr>
      <w:tr>
        <w:tc>
          <w:tcPr>
            <w:tcW w:type="dxa" w:w="4320"/>
          </w:tcPr>
          <w:p>
            <w:r>
              <w:t>Anwartschaft unverfallbar seit</w:t>
            </w:r>
          </w:p>
        </w:tc>
        <w:tc>
          <w:tcPr>
            <w:tcW w:type="dxa" w:w="4320"/>
          </w:tcPr>
          <w:p>
            <w:r>
              <w:t>01.04.2010</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157,4</w:t>
            </w:r>
          </w:p>
        </w:tc>
      </w:tr>
      <w:tr>
        <w:tc>
          <w:tcPr>
            <w:tcW w:type="dxa" w:w="4320"/>
          </w:tcPr>
          <w:p>
            <w:r>
              <w:t>Gesamt-Anwartschaftskapital (Barwert)</w:t>
            </w:r>
          </w:p>
        </w:tc>
        <w:tc>
          <w:tcPr>
            <w:tcW w:type="dxa" w:w="4320"/>
          </w:tcPr>
          <w:p>
            <w:r>
              <w:t>54.775,2</w:t>
            </w:r>
          </w:p>
        </w:tc>
      </w:tr>
      <w:tr>
        <w:tc>
          <w:tcPr>
            <w:tcW w:type="dxa" w:w="4320"/>
          </w:tcPr>
          <w:p>
            <w:r>
              <w:t>Prognostizierte Monatsrente ab Alter 67</w:t>
            </w:r>
          </w:p>
        </w:tc>
        <w:tc>
          <w:tcPr>
            <w:tcW w:type="dxa" w:w="4320"/>
          </w:tcPr>
          <w:p>
            <w:r>
              <w:t>196,8</w:t>
            </w:r>
          </w:p>
        </w:tc>
      </w:tr>
      <w:tr>
        <w:tc>
          <w:tcPr>
            <w:tcW w:type="dxa" w:w="4320"/>
          </w:tcPr>
          <w:p>
            <w:r>
              <w:t>Alternativ: einmalige Kapitalauszahlung</w:t>
            </w:r>
          </w:p>
        </w:tc>
        <w:tc>
          <w:tcPr>
            <w:tcW w:type="dxa" w:w="4320"/>
          </w:tcPr>
          <w:p>
            <w:r>
              <w:t>56.966,2</w:t>
            </w:r>
          </w:p>
        </w:tc>
      </w:tr>
      <w:tr>
        <w:tc>
          <w:tcPr>
            <w:tcW w:type="dxa" w:w="4320"/>
          </w:tcPr>
          <w:p>
            <w:r>
              <w:t>Hinterbliebenenrente (60 % der Altersrente)</w:t>
            </w:r>
          </w:p>
        </w:tc>
        <w:tc>
          <w:tcPr>
            <w:tcW w:type="dxa" w:w="4320"/>
          </w:tcPr>
          <w:p>
            <w:r>
              <w:t>118,1</w:t>
            </w:r>
          </w:p>
        </w:tc>
      </w:tr>
      <w:tr>
        <w:tc>
          <w:tcPr>
            <w:tcW w:type="dxa" w:w="4320"/>
          </w:tcPr>
          <w:p>
            <w:r>
              <w:t>Berufsunfaehigkeitsrente (50 %)</w:t>
            </w:r>
          </w:p>
        </w:tc>
        <w:tc>
          <w:tcPr>
            <w:tcW w:type="dxa" w:w="4320"/>
          </w:tcPr>
          <w:p>
            <w:r>
              <w:t>98,4</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4567-201</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