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r>
        <w:rPr>
          <w:b/>
          <w:color w:val="CC0000"/>
        </w:rPr>
        <w:t>*** ENTWURF / DRAFT – NICHT ZUR WEITERGABE ***</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Markus Schneider  |  Personal-Nr. P-1025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Markus Schneider</w:t>
            </w:r>
          </w:p>
        </w:tc>
      </w:tr>
      <w:tr>
        <w:tc>
          <w:tcPr>
            <w:tcW w:type="dxa" w:w="4320"/>
          </w:tcPr>
          <w:p>
            <w:r>
              <w:t>Personalnummer</w:t>
            </w:r>
          </w:p>
        </w:tc>
        <w:tc>
          <w:tcPr>
            <w:tcW w:type="dxa" w:w="4320"/>
          </w:tcPr>
          <w:p>
            <w:r>
              <w:t>P-1025</w:t>
            </w:r>
          </w:p>
        </w:tc>
      </w:tr>
      <w:tr>
        <w:tc>
          <w:tcPr>
            <w:tcW w:type="dxa" w:w="4320"/>
          </w:tcPr>
          <w:p>
            <w:r>
              <w:t>Eintrittsdatum</w:t>
            </w:r>
          </w:p>
        </w:tc>
        <w:tc>
          <w:tcPr>
            <w:tcW w:type="dxa" w:w="4320"/>
          </w:tcPr>
          <w:p>
            <w:r>
              <w:t>01.04.2007</w:t>
            </w:r>
          </w:p>
        </w:tc>
      </w:tr>
      <w:tr>
        <w:tc>
          <w:tcPr>
            <w:tcW w:type="dxa" w:w="4320"/>
          </w:tcPr>
          <w:p>
            <w:r>
              <w:t>Anwartschaft unverfallbar seit</w:t>
            </w:r>
          </w:p>
        </w:tc>
        <w:tc>
          <w:tcPr>
            <w:tcW w:type="dxa" w:w="4320"/>
          </w:tcPr>
          <w:p>
            <w:r>
              <w:t>01.04.2010</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150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205,0</w:t>
            </w:r>
          </w:p>
        </w:tc>
      </w:tr>
      <w:tr>
        <w:tc>
          <w:tcPr>
            <w:tcW w:type="dxa" w:w="4320"/>
          </w:tcPr>
          <w:p>
            <w:r>
              <w:t>Gesamt-Anwartschaftskapital (Barwert)</w:t>
            </w:r>
          </w:p>
        </w:tc>
        <w:tc>
          <w:tcPr>
            <w:tcW w:type="dxa" w:w="4320"/>
          </w:tcPr>
          <w:p>
            <w:r>
              <w:t>71.340,0</w:t>
            </w:r>
          </w:p>
        </w:tc>
      </w:tr>
      <w:tr>
        <w:tc>
          <w:tcPr>
            <w:tcW w:type="dxa" w:w="4320"/>
          </w:tcPr>
          <w:p>
            <w:r>
              <w:t>Prognostizierte Monatsrente ab Alter 67</w:t>
            </w:r>
          </w:p>
        </w:tc>
        <w:tc>
          <w:tcPr>
            <w:tcW w:type="dxa" w:w="4320"/>
          </w:tcPr>
          <w:p>
            <w:r>
              <w:t>256,2</w:t>
            </w:r>
          </w:p>
        </w:tc>
      </w:tr>
      <w:tr>
        <w:tc>
          <w:tcPr>
            <w:tcW w:type="dxa" w:w="4320"/>
          </w:tcPr>
          <w:p>
            <w:r>
              <w:t>Alternativ: einmalige Kapitalauszahlung</w:t>
            </w:r>
          </w:p>
        </w:tc>
        <w:tc>
          <w:tcPr>
            <w:tcW w:type="dxa" w:w="4320"/>
          </w:tcPr>
          <w:p>
            <w:r>
              <w:t>74.193,6</w:t>
            </w:r>
          </w:p>
        </w:tc>
      </w:tr>
      <w:tr>
        <w:tc>
          <w:tcPr>
            <w:tcW w:type="dxa" w:w="4320"/>
          </w:tcPr>
          <w:p>
            <w:r>
              <w:t>Hinterbliebenenrente (60 % der Altersrente)</w:t>
            </w:r>
          </w:p>
        </w:tc>
        <w:tc>
          <w:tcPr>
            <w:tcW w:type="dxa" w:w="4320"/>
          </w:tcPr>
          <w:p>
            <w:r>
              <w:t>153,8</w:t>
            </w:r>
          </w:p>
        </w:tc>
      </w:tr>
      <w:tr>
        <w:tc>
          <w:tcPr>
            <w:tcW w:type="dxa" w:w="4320"/>
          </w:tcPr>
          <w:p>
            <w:r>
              <w:t>Berufsunfaehigkeitsrente (50 %)</w:t>
            </w:r>
          </w:p>
        </w:tc>
        <w:tc>
          <w:tcPr>
            <w:tcW w:type="dxa" w:w="4320"/>
          </w:tcPr>
          <w:p>
            <w:r>
              <w:t>128,1</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4567-225</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