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r>
        <w:rPr>
          <w:b/>
          <w:color w:val="CC0000"/>
        </w:rPr>
        <w:t>*** ENTWURF / DRAFT – NICHT ZUR WEITERGABE ***</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Ralf Zimmermann  |  Personal-Nr. P-1030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Ralf Zimmermann</w:t>
            </w:r>
          </w:p>
        </w:tc>
      </w:tr>
      <w:tr>
        <w:tc>
          <w:tcPr>
            <w:tcW w:type="dxa" w:w="4320"/>
          </w:tcPr>
          <w:p>
            <w:r>
              <w:t>Personalnummer</w:t>
            </w:r>
          </w:p>
        </w:tc>
        <w:tc>
          <w:tcPr>
            <w:tcW w:type="dxa" w:w="4320"/>
          </w:tcPr>
          <w:p>
            <w:r>
              <w:t>P-1030</w:t>
            </w:r>
          </w:p>
        </w:tc>
      </w:tr>
      <w:tr>
        <w:tc>
          <w:tcPr>
            <w:tcW w:type="dxa" w:w="4320"/>
          </w:tcPr>
          <w:p>
            <w:r>
              <w:t>Eintrittsdatum</w:t>
            </w:r>
          </w:p>
        </w:tc>
        <w:tc>
          <w:tcPr>
            <w:tcW w:type="dxa" w:w="4320"/>
          </w:tcPr>
          <w:p>
            <w:r>
              <w:t>01.04.2018</w:t>
            </w:r>
          </w:p>
        </w:tc>
      </w:tr>
      <w:tr>
        <w:tc>
          <w:tcPr>
            <w:tcW w:type="dxa" w:w="4320"/>
          </w:tcPr>
          <w:p>
            <w:r>
              <w:t>Anwartschaft unverfallbar seit</w:t>
            </w:r>
          </w:p>
        </w:tc>
        <w:tc>
          <w:tcPr>
            <w:tcW w:type="dxa" w:w="4320"/>
          </w:tcPr>
          <w:p>
            <w:r>
              <w:t>01.04.2021</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392,0</w:t>
            </w:r>
          </w:p>
        </w:tc>
      </w:tr>
      <w:tr>
        <w:tc>
          <w:tcPr>
            <w:tcW w:type="dxa" w:w="4320"/>
          </w:tcPr>
          <w:p>
            <w:r>
              <w:t>Gesamt-Anwartschaftskapital (Barwert)</w:t>
            </w:r>
          </w:p>
        </w:tc>
        <w:tc>
          <w:tcPr>
            <w:tcW w:type="dxa" w:w="4320"/>
          </w:tcPr>
          <w:p>
            <w:r>
              <w:t>159.936,0</w:t>
            </w:r>
          </w:p>
        </w:tc>
      </w:tr>
      <w:tr>
        <w:tc>
          <w:tcPr>
            <w:tcW w:type="dxa" w:w="4320"/>
          </w:tcPr>
          <w:p>
            <w:r>
              <w:t>Prognostizierte Monatsrente ab Alter 67</w:t>
            </w:r>
          </w:p>
        </w:tc>
        <w:tc>
          <w:tcPr>
            <w:tcW w:type="dxa" w:w="4320"/>
          </w:tcPr>
          <w:p>
            <w:r>
              <w:t>490,0</w:t>
            </w:r>
          </w:p>
        </w:tc>
      </w:tr>
      <w:tr>
        <w:tc>
          <w:tcPr>
            <w:tcW w:type="dxa" w:w="4320"/>
          </w:tcPr>
          <w:p>
            <w:r>
              <w:t>Alternativ: einmalige Kapitalauszahlung</w:t>
            </w:r>
          </w:p>
        </w:tc>
        <w:tc>
          <w:tcPr>
            <w:tcW w:type="dxa" w:w="4320"/>
          </w:tcPr>
          <w:p>
            <w:r>
              <w:t>166.333,4</w:t>
            </w:r>
          </w:p>
        </w:tc>
      </w:tr>
      <w:tr>
        <w:tc>
          <w:tcPr>
            <w:tcW w:type="dxa" w:w="4320"/>
          </w:tcPr>
          <w:p>
            <w:r>
              <w:t>Hinterbliebenenrente (60 % der Altersrente)</w:t>
            </w:r>
          </w:p>
        </w:tc>
        <w:tc>
          <w:tcPr>
            <w:tcW w:type="dxa" w:w="4320"/>
          </w:tcPr>
          <w:p>
            <w:r>
              <w:t>294,0</w:t>
            </w:r>
          </w:p>
        </w:tc>
      </w:tr>
      <w:tr>
        <w:tc>
          <w:tcPr>
            <w:tcW w:type="dxa" w:w="4320"/>
          </w:tcPr>
          <w:p>
            <w:r>
              <w:t>Berufsunfaehigkeitsrente (50 %)</w:t>
            </w:r>
          </w:p>
        </w:tc>
        <w:tc>
          <w:tcPr>
            <w:tcW w:type="dxa" w:w="4320"/>
          </w:tcPr>
          <w:p>
            <w:r>
              <w:t>245,0</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4567-230</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