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September 2021 planmaessig in der laufenden Phase. Termintreue mit leichter Verzoegerung; Massnahmen wirken.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