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2022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August 2022 planmaessig in der laufenden Phase. Termintreue mit leichter Verzoegerung; Massnahmen wirken.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2022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