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Juni 2021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Juni 2021 planmaessig in der laufenden Phase. Stabil im Plan.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Juli 2021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