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Oktober 2021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Oktober 2021 planmaessig in der laufenden Phase. Qualitaets-Issue B-Muster identifiziert; Hotfix in Validierung.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November 2021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