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August 2022 planmaessig in der laufenden Phase. Termintreue mit leichter Verzoegerung; Massnahmen wirken.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