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Oktober 2022 planmaessig in der laufenden Phase. Qualitaets-Issue B-Muster identifiziert; Hotfix in Validierung.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