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September 2023 planmaessig in der laufenden Phase. Qualitaets-Issue B-Muster identifiziert; Hotfix in Validierung.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Oktober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