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August 2023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August 2023 planmaessig in der laufenden Phase. Qualitaets-Issue B-Muster identifiziert; Hotfix in Validierung.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September 2023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