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 Dezember 2023 – PRJ-2022-002</w:t>
      </w:r>
    </w:p>
    <w:p>
      <w:pPr>
        <w:jc w:val="center"/>
      </w:pPr>
      <w:r>
        <w:t>InfoConnect Pro 4.0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PRJ-2022-002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InfoConnect Pro 4.0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ICP-3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BMW / Mercedes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Lars Wittmann (RSG)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Stefan Hoffmann (CTO)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Dezember 2023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Januar 2024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PRJ-2022-002 (InfoConnect Pro 4.0) befindet sich im Berichtsmonat Dezember 2023 planmaessig in der laufenden Phase. Budget-Forecast +3 % – Steuerungsmassnahmen eingeleitet. Der Hauptkunde BMW / Mercedes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Code-Review-Quote auf 92 % gesteigert (Ziel 90 %).</w:t>
      </w:r>
    </w:p>
    <w:p>
      <w:pPr>
        <w:pStyle w:val="ListBullet"/>
      </w:pPr>
      <w:r>
        <w:t>Erste EMV-Pre-Test-Reihe im REA-Labor abgeschlossen (PASS).</w:t>
      </w:r>
    </w:p>
    <w:p>
      <w:pPr>
        <w:pStyle w:val="ListBullet"/>
      </w:pPr>
      <w:r>
        <w:t>OEM-Workshop in Wolfsburg / Stuttgart durchgefuehrt (3 Tage).</w:t>
      </w:r>
    </w:p>
    <w:p>
      <w:pPr>
        <w:pStyle w:val="ListBullet"/>
      </w:pPr>
      <w:r>
        <w:t>Aenderungen aus Change-Board CCB-2023-04 eingearbeitet.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EMV-Hauptpruefung</w:t>
      </w:r>
    </w:p>
    <w:p>
      <w:pPr>
        <w:pStyle w:val="ListBullet"/>
      </w:pPr>
      <w:r>
        <w:t>PPAP-Einreichung</w:t>
      </w:r>
    </w:p>
    <w:p>
      <w:pPr>
        <w:pStyle w:val="ListBullet"/>
      </w:pPr>
      <w:r>
        <w:t>Cybersecurity-Penetration-Tests</w:t>
      </w:r>
    </w:p>
    <w:p>
      <w:pPr>
        <w:pStyle w:val="ListBullet"/>
      </w:pPr>
      <w:r>
        <w:t>Schulung Linien-Mitarbeiter</w:t>
      </w:r>
    </w:p>
    <w:p>
      <w:pPr>
        <w:pStyle w:val="Heading3"/>
      </w:pPr>
      <w:r>
        <w:t>8. Unterschrift / Freigabe</w:t>
      </w:r>
    </w:p>
    <w:p>
      <w:r>
        <w:t>Ort, Datum: Stuttgart, den 05. Januar 2024</w:t>
      </w:r>
    </w:p>
    <w:p>
      <w:r>
        <w:t>_________________________            _________________________</w:t>
        <w:br/>
        <w:t>Lars Wittmann (RSG)                          Stefan Hoffmann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