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2024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Maerz 2024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