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ICP-3</w:t>
      </w:r>
    </w:p>
    <w:p>
      <w:pPr>
        <w:jc w:val="center"/>
      </w:pPr>
      <w:r>
        <w:t>PRJ-2022-002 – InfoConnect Pro 4.0 | Pruefbericht-Nr. PRJ-2022-002-T-FUN-001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15.08.2023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