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PRJ-2022-003 – ECU-900 AUTOSAR Refactoring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PRJ-2022-003.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VW (Plattformuebergreifend)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ECU-900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Vector MICROSAR Update</w:t>
      </w:r>
    </w:p>
    <w:p>
      <w:pPr>
        <w:pStyle w:val="ListBullet"/>
      </w:pPr>
      <w:r>
        <w:t>DaVinci Configurator</w:t>
      </w:r>
    </w:p>
    <w:p>
      <w:pPr>
        <w:pStyle w:val="ListBullet"/>
      </w:pPr>
      <w:r>
        <w:t>Adaptive AUTOSAR Pilot</w:t>
      </w:r>
    </w:p>
    <w:p>
      <w:pPr>
        <w:pStyle w:val="ListBullet"/>
      </w:pPr>
      <w:r>
        <w:t>Test-Coverage-Werkzeug VectorCAST</w:t>
      </w:r>
    </w:p>
    <w:p>
      <w:pPr>
        <w:pStyle w:val="ListBullet"/>
      </w:pPr>
      <w:r>
        <w:t>Migration Legacy-BSW-Module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Migration des bestehenden ECU-900-Software-Stacks von AUTOSAR 4.2 auf 4.3 R20-11 mit Modernisierung des RTE-Generators, Einfuehrung Adaptive Platform fuer ausgewaehlte Apps und ASPICE-Level-3-Konformitaet. Reduzierte Build-Zeit &lt; 12 min, Coverage &gt; 90 % MC/DC. Ziel-Termin SOP: Q2 2024.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Marco Frey (RSG)                          Dr. Thomas Weber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