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Juli 2023 planmaessig in der laufenden Phase. Qualitaets-Issue B-Muster identifiziert; Hotfix in Validierung.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