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Juli 2023 planmaessig in der laufenden Phase. Termintreue mit leichter Verzoegerung; Massnahmen wirken.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